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9B" w:rsidRDefault="00F40695" w:rsidP="00C50339">
      <w:pPr>
        <w:widowControl/>
        <w:shd w:val="clear" w:color="auto" w:fill="FFFFFF"/>
        <w:spacing w:line="360" w:lineRule="auto"/>
        <w:jc w:val="center"/>
        <w:rPr>
          <w:rFonts w:ascii="微软雅黑" w:eastAsia="微软雅黑" w:hAnsi="微软雅黑" w:cs="宋体" w:hint="eastAsia"/>
          <w:b/>
          <w:kern w:val="0"/>
          <w:sz w:val="36"/>
          <w:szCs w:val="36"/>
        </w:rPr>
      </w:pPr>
      <w:r w:rsidRPr="00BE6B9B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四川开元工程项目管理咨询有限公司</w:t>
      </w:r>
    </w:p>
    <w:p w:rsidR="004E3E23" w:rsidRPr="00BE6B9B" w:rsidRDefault="004E3E23" w:rsidP="00C50339">
      <w:pPr>
        <w:widowControl/>
        <w:shd w:val="clear" w:color="auto" w:fill="FFFFFF"/>
        <w:spacing w:line="360" w:lineRule="auto"/>
        <w:jc w:val="center"/>
        <w:rPr>
          <w:rFonts w:ascii="微软雅黑" w:eastAsia="微软雅黑" w:hAnsi="微软雅黑" w:cs="宋体" w:hint="eastAsia"/>
          <w:b/>
          <w:kern w:val="0"/>
          <w:sz w:val="36"/>
          <w:szCs w:val="36"/>
        </w:rPr>
      </w:pPr>
    </w:p>
    <w:p w:rsidR="00BE6B9B" w:rsidRPr="00BE6B9B" w:rsidRDefault="00BE6B9B" w:rsidP="00C5033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四川开元工程项目管理咨询有限公司，（简称开元咨询</w:t>
      </w:r>
      <w:proofErr w:type="spellStart"/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Karon</w:t>
      </w:r>
      <w:proofErr w:type="spellEnd"/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cost consultant）成立于2003年，总部位于成都，西南地区工程管理咨询领域首选品牌！</w:t>
      </w:r>
    </w:p>
    <w:p w:rsidR="00BE6B9B" w:rsidRPr="00BE6B9B" w:rsidRDefault="00BE6B9B" w:rsidP="00C5033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开元咨询，主要业务以工程管理咨询、会计审计咨询、建筑职业技能培训、文化传媒四大</w:t>
      </w:r>
      <w:proofErr w:type="gramStart"/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版块</w:t>
      </w:r>
      <w:proofErr w:type="gramEnd"/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为一体，下设七个事业部、</w:t>
      </w:r>
      <w:r w:rsidR="00247235">
        <w:rPr>
          <w:rFonts w:ascii="微软雅黑" w:eastAsia="微软雅黑" w:hAnsi="微软雅黑" w:cs="宋体" w:hint="eastAsia"/>
          <w:kern w:val="0"/>
          <w:sz w:val="24"/>
          <w:szCs w:val="24"/>
        </w:rPr>
        <w:t>二十余</w:t>
      </w: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个分公司、两个子公司、一个培训学校，员工600余人。</w:t>
      </w:r>
    </w:p>
    <w:p w:rsidR="00BE6B9B" w:rsidRPr="00BE6B9B" w:rsidRDefault="00BE6B9B" w:rsidP="00F40695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企业文化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愿景：开元咨询——成为中国领先的一站式工程管理咨询服务商   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使命：为客户创造价值，为员工搭建平台，为社会承担责任.  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核心价值观：诚信、专业、创新、卓越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经营理念：用心服务、追求卓越 </w:t>
      </w:r>
      <w:r w:rsidRPr="00BE6B9B">
        <w:rPr>
          <w:rFonts w:ascii="微软雅黑" w:eastAsia="微软雅黑" w:hAnsi="微软雅黑" w:cs="宋体"/>
          <w:kern w:val="0"/>
          <w:sz w:val="24"/>
          <w:szCs w:val="24"/>
        </w:rPr>
        <w:t> 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管理理念：以人为本、科学管理、有效沟通、注重实效 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人才理念：以德为先、实践第一、优胜劣汰、人人是才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企业精神：团结、敬业、高效、奉献 </w:t>
      </w:r>
    </w:p>
    <w:p w:rsidR="00BE6B9B" w:rsidRPr="00BE6B9B" w:rsidRDefault="00BE6B9B" w:rsidP="00F40695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发展战略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开元咨询实施“政府机构+房企”双轮驱动、“立足四川，深耕西部，选择东进”进攻性发展战略；构建人才、信息、资本高地。</w:t>
      </w:r>
    </w:p>
    <w:p w:rsidR="00BE6B9B" w:rsidRPr="00BE6B9B" w:rsidRDefault="00BE6B9B" w:rsidP="00F40695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战略布局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置身中国经济发展前沿，不断创新发展。以成都总部为依托，建立北京、重庆、贵州、云南、陕西、甘肃、新疆、西藏、青海、内蒙等区域性和四川省内地级市分公司，立足四川、驰骋西南西北、拓展全国、放眼世界。</w:t>
      </w:r>
    </w:p>
    <w:p w:rsidR="00BE6B9B" w:rsidRPr="00BE6B9B" w:rsidRDefault="00BE6B9B" w:rsidP="00F40695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运营理念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以造价管理为核心，实现一站式工程管理咨询以及PPP咨询服务、会计审计咨询服务、建筑职业技能培训、文化传媒等多元化发展。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引入合伙人机制，整合优势资源，关注公益事业，履行社会责任，</w:t>
      </w:r>
      <w:proofErr w:type="gramStart"/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助推行业</w:t>
      </w:r>
      <w:proofErr w:type="gramEnd"/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发展。 </w:t>
      </w:r>
    </w:p>
    <w:p w:rsidR="00BE6B9B" w:rsidRPr="00BE6B9B" w:rsidRDefault="00BE6B9B" w:rsidP="00F40695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业务范围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造价管理咨询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PPP项目咨询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工程项目管理咨询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工程项目招标代理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工程造价司法鉴定</w:t>
      </w:r>
    </w:p>
    <w:p w:rsidR="009E6FCD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会计审计咨询</w:t>
      </w:r>
    </w:p>
    <w:p w:rsidR="009E6FCD" w:rsidRDefault="009E6FCD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工程监理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建筑职业技能培训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文化传媒 </w:t>
      </w:r>
    </w:p>
    <w:p w:rsidR="00BE6B9B" w:rsidRPr="00BE6B9B" w:rsidRDefault="00BE6B9B" w:rsidP="00F40695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合作伙伴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四川省财政投资评审中心、四川省国资委、成都市政府财政投资评审中心、成都市审计局、甘肃省兰州市政府财政投资评审中心、兰州市审计局；湖南、陕西、四川、青海、重庆、乌鲁木齐市政府财政采购中心等30多家政府机构以及万科、万达、中海、龙湖、华润、保利、蓝光、金科、绿地、中铁、中粮等国内100多家知名开发商。</w:t>
      </w:r>
    </w:p>
    <w:p w:rsidR="00BE6B9B" w:rsidRPr="00BE6B9B" w:rsidRDefault="00BE6B9B" w:rsidP="00F40695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荣誉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连续多年获成都市、四川省造价咨询行业“优秀咨询企业”、成都市政府投资评审机构“优秀评审机构”、四川省造价协会“年度营业收入”及“信用与综合能力评价”前三甲、</w:t>
      </w:r>
      <w:proofErr w:type="gramStart"/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中价协年度</w:t>
      </w:r>
      <w:proofErr w:type="gramEnd"/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营业收入50强等多项殊誉；成为万科、万达、中铁、中粮、华润、保利、蓝光等众多知名开发商首选合作伙伴。</w:t>
      </w:r>
    </w:p>
    <w:p w:rsidR="00BE6B9B" w:rsidRPr="00BE6B9B" w:rsidRDefault="00BE6B9B" w:rsidP="00F40695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lastRenderedPageBreak/>
        <w:t>展望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开元咨询谋化更快、更大、更好的发展。</w:t>
      </w:r>
      <w:bookmarkStart w:id="0" w:name="_GoBack"/>
      <w:bookmarkEnd w:id="0"/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实现</w:t>
      </w:r>
      <w:proofErr w:type="gramStart"/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宏伟愿景</w:t>
      </w:r>
      <w:proofErr w:type="gramEnd"/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：</w:t>
      </w:r>
    </w:p>
    <w:p w:rsidR="00BE6B9B" w:rsidRPr="00BE6B9B" w:rsidRDefault="00BE6B9B" w:rsidP="009E6FC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BE6B9B">
        <w:rPr>
          <w:rFonts w:ascii="微软雅黑" w:eastAsia="微软雅黑" w:hAnsi="微软雅黑" w:cs="宋体" w:hint="eastAsia"/>
          <w:kern w:val="0"/>
          <w:sz w:val="24"/>
          <w:szCs w:val="24"/>
        </w:rPr>
        <w:t>成为中国领先的一站式工程管理咨询服务商！</w:t>
      </w:r>
    </w:p>
    <w:p w:rsidR="00ED05EB" w:rsidRPr="00BE6B9B" w:rsidRDefault="00ED05EB" w:rsidP="00F40695">
      <w:pPr>
        <w:spacing w:line="360" w:lineRule="auto"/>
        <w:jc w:val="left"/>
        <w:rPr>
          <w:rFonts w:ascii="微软雅黑" w:eastAsia="微软雅黑" w:hAnsi="微软雅黑"/>
          <w:sz w:val="24"/>
          <w:szCs w:val="24"/>
        </w:rPr>
      </w:pPr>
    </w:p>
    <w:sectPr w:rsidR="00ED05EB" w:rsidRPr="00BE6B9B" w:rsidSect="001554E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02B" w:rsidRDefault="0036302B" w:rsidP="00BE6B9B">
      <w:r>
        <w:separator/>
      </w:r>
    </w:p>
  </w:endnote>
  <w:endnote w:type="continuationSeparator" w:id="0">
    <w:p w:rsidR="0036302B" w:rsidRDefault="0036302B" w:rsidP="00BE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02B" w:rsidRDefault="0036302B" w:rsidP="00BE6B9B">
      <w:r>
        <w:separator/>
      </w:r>
    </w:p>
  </w:footnote>
  <w:footnote w:type="continuationSeparator" w:id="0">
    <w:p w:rsidR="0036302B" w:rsidRDefault="0036302B" w:rsidP="00BE6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0C"/>
    <w:rsid w:val="001554E2"/>
    <w:rsid w:val="00247235"/>
    <w:rsid w:val="0036302B"/>
    <w:rsid w:val="00483FB1"/>
    <w:rsid w:val="004E3E23"/>
    <w:rsid w:val="007E37C7"/>
    <w:rsid w:val="009E6FCD"/>
    <w:rsid w:val="00BE6B9B"/>
    <w:rsid w:val="00C50339"/>
    <w:rsid w:val="00D93493"/>
    <w:rsid w:val="00E63B0C"/>
    <w:rsid w:val="00ED05EB"/>
    <w:rsid w:val="00F4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B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B9B"/>
    <w:rPr>
      <w:sz w:val="18"/>
      <w:szCs w:val="18"/>
    </w:rPr>
  </w:style>
  <w:style w:type="paragraph" w:customStyle="1" w:styleId="newstyle15">
    <w:name w:val="newstyle15"/>
    <w:basedOn w:val="a"/>
    <w:rsid w:val="00BE6B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B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B9B"/>
    <w:rPr>
      <w:sz w:val="18"/>
      <w:szCs w:val="18"/>
    </w:rPr>
  </w:style>
  <w:style w:type="paragraph" w:customStyle="1" w:styleId="newstyle15">
    <w:name w:val="newstyle15"/>
    <w:basedOn w:val="a"/>
    <w:rsid w:val="00BE6B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A99FC-E3F4-4B4E-85A1-6C2557D7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154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11</cp:revision>
  <dcterms:created xsi:type="dcterms:W3CDTF">2018-04-04T10:05:00Z</dcterms:created>
  <dcterms:modified xsi:type="dcterms:W3CDTF">2018-04-04T10:11:00Z</dcterms:modified>
</cp:coreProperties>
</file>