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46" w:rsidRPr="009E0546" w:rsidRDefault="009E0546" w:rsidP="009E0546">
      <w:pPr>
        <w:spacing w:line="560" w:lineRule="exact"/>
        <w:rPr>
          <w:rFonts w:ascii="Times New Roman" w:eastAsia="黑体" w:hAnsi="Times New Roman" w:cs="Times New Roman"/>
          <w:szCs w:val="32"/>
        </w:rPr>
      </w:pPr>
      <w:r w:rsidRPr="009E0546">
        <w:rPr>
          <w:rFonts w:ascii="Times New Roman" w:eastAsia="黑体" w:cs="Times New Roman"/>
          <w:szCs w:val="32"/>
        </w:rPr>
        <w:t>附件</w:t>
      </w:r>
      <w:r w:rsidRPr="009E0546">
        <w:rPr>
          <w:rFonts w:ascii="Times New Roman" w:eastAsia="黑体" w:hAnsi="Times New Roman" w:cs="Times New Roman"/>
          <w:szCs w:val="32"/>
        </w:rPr>
        <w:t>1</w:t>
      </w:r>
    </w:p>
    <w:p w:rsidR="009E0546" w:rsidRPr="009E0546" w:rsidRDefault="009E0546" w:rsidP="009E0546">
      <w:pPr>
        <w:spacing w:line="560" w:lineRule="exact"/>
        <w:rPr>
          <w:rFonts w:ascii="Times New Roman" w:eastAsia="黑体" w:hAnsi="Times New Roman" w:cs="Times New Roman"/>
          <w:szCs w:val="32"/>
        </w:rPr>
      </w:pPr>
    </w:p>
    <w:p w:rsidR="009E0546" w:rsidRPr="009E0546" w:rsidRDefault="009E0546" w:rsidP="009E0546">
      <w:pPr>
        <w:spacing w:line="560" w:lineRule="exact"/>
        <w:jc w:val="center"/>
        <w:rPr>
          <w:rFonts w:ascii="Times New Roman" w:eastAsia="方正小标宋简体" w:hAnsi="Times New Roman" w:cs="Times New Roman"/>
          <w:sz w:val="44"/>
          <w:szCs w:val="44"/>
        </w:rPr>
      </w:pPr>
      <w:r w:rsidRPr="009E0546">
        <w:rPr>
          <w:rFonts w:ascii="Times New Roman" w:eastAsia="方正小标宋_GBK" w:cs="Times New Roman"/>
          <w:sz w:val="44"/>
          <w:szCs w:val="44"/>
        </w:rPr>
        <w:t>重点技术领域重点研发项目申报指南</w:t>
      </w:r>
    </w:p>
    <w:p w:rsidR="009E0546" w:rsidRPr="009E0546" w:rsidRDefault="009E0546" w:rsidP="009E0546">
      <w:pPr>
        <w:spacing w:line="560" w:lineRule="exact"/>
        <w:jc w:val="center"/>
        <w:rPr>
          <w:rFonts w:ascii="Times New Roman" w:eastAsia="仿宋_GB2312" w:hAnsi="Times New Roman" w:cs="Times New Roman"/>
          <w:szCs w:val="32"/>
        </w:rPr>
      </w:pPr>
      <w:r w:rsidRPr="009E0546">
        <w:rPr>
          <w:rFonts w:ascii="Times New Roman" w:eastAsia="仿宋_GB2312" w:cs="Times New Roman"/>
          <w:szCs w:val="32"/>
        </w:rPr>
        <w:t>（在线填写</w:t>
      </w:r>
      <w:r w:rsidRPr="009E0546">
        <w:rPr>
          <w:rFonts w:ascii="Times New Roman" w:eastAsia="仿宋_GB2312" w:hAnsi="Times New Roman" w:cs="Times New Roman"/>
          <w:szCs w:val="32"/>
        </w:rPr>
        <w:t>“</w:t>
      </w:r>
      <w:r w:rsidRPr="009E0546">
        <w:rPr>
          <w:rFonts w:ascii="Times New Roman" w:eastAsia="仿宋_GB2312" w:cs="Times New Roman"/>
          <w:szCs w:val="32"/>
        </w:rPr>
        <w:t>四川省重点研发项目申报书</w:t>
      </w:r>
      <w:r w:rsidRPr="009E0546">
        <w:rPr>
          <w:rFonts w:ascii="Times New Roman" w:eastAsia="仿宋_GB2312" w:hAnsi="Times New Roman" w:cs="Times New Roman"/>
          <w:szCs w:val="32"/>
        </w:rPr>
        <w:t>”</w:t>
      </w:r>
      <w:r w:rsidRPr="009E0546">
        <w:rPr>
          <w:rFonts w:ascii="Times New Roman" w:eastAsia="仿宋_GB2312" w:cs="Times New Roman"/>
          <w:szCs w:val="32"/>
        </w:rPr>
        <w:t>）</w:t>
      </w:r>
    </w:p>
    <w:p w:rsidR="009E0546" w:rsidRPr="009E0546" w:rsidRDefault="009E0546" w:rsidP="009E0546">
      <w:pPr>
        <w:spacing w:line="560" w:lineRule="exact"/>
        <w:ind w:firstLineChars="200" w:firstLine="640"/>
        <w:rPr>
          <w:rFonts w:ascii="Times New Roman" w:eastAsia="仿宋_GB2312" w:hAnsi="Times New Roman" w:cs="Times New Roman"/>
          <w:szCs w:val="32"/>
        </w:rPr>
      </w:pPr>
    </w:p>
    <w:p w:rsidR="009E0546" w:rsidRPr="009E0546" w:rsidRDefault="009E0546" w:rsidP="009E0546">
      <w:pPr>
        <w:spacing w:line="560" w:lineRule="exact"/>
        <w:ind w:firstLineChars="200" w:firstLine="640"/>
        <w:rPr>
          <w:rFonts w:ascii="Times New Roman" w:eastAsia="黑体" w:hAnsi="Times New Roman" w:cs="Times New Roman"/>
          <w:szCs w:val="32"/>
        </w:rPr>
      </w:pPr>
      <w:r w:rsidRPr="009E0546">
        <w:rPr>
          <w:rFonts w:ascii="Times New Roman" w:eastAsia="仿宋_GB2312" w:hAnsi="Calibri" w:cs="Times New Roman"/>
          <w:szCs w:val="32"/>
        </w:rPr>
        <w:t>贯彻</w:t>
      </w:r>
      <w:r w:rsidRPr="009E0546">
        <w:rPr>
          <w:rFonts w:ascii="Times New Roman" w:eastAsia="仿宋_GB2312" w:cs="Times New Roman"/>
          <w:szCs w:val="32"/>
        </w:rPr>
        <w:t>落实</w:t>
      </w:r>
      <w:r w:rsidRPr="009E0546">
        <w:rPr>
          <w:rFonts w:ascii="Times New Roman" w:eastAsia="仿宋_GB2312" w:hAnsi="Calibri" w:cs="Times New Roman"/>
          <w:szCs w:val="32"/>
        </w:rPr>
        <w:t>省委十一届三次、四次全会</w:t>
      </w:r>
      <w:r w:rsidRPr="009E0546">
        <w:rPr>
          <w:rFonts w:ascii="Times New Roman" w:eastAsia="仿宋_GB2312" w:hAnsi="Times New Roman" w:cs="Times New Roman"/>
          <w:szCs w:val="32"/>
        </w:rPr>
        <w:t>精神，以及省委省政府重大决策和工作部署，深入落实</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一干多支、五区协同</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四向拓展、全域开放</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重大战略部署，促进经济高质量发展，围绕</w:t>
      </w:r>
      <w:r w:rsidRPr="009E0546">
        <w:rPr>
          <w:rFonts w:ascii="Times New Roman" w:eastAsia="仿宋_GB2312" w:hAnsi="Times New Roman" w:cs="Times New Roman"/>
          <w:szCs w:val="32"/>
        </w:rPr>
        <w:t>“5+1”</w:t>
      </w:r>
      <w:r w:rsidRPr="009E0546">
        <w:rPr>
          <w:rFonts w:ascii="Times New Roman" w:eastAsia="仿宋_GB2312" w:hAnsi="Times New Roman" w:cs="Times New Roman"/>
          <w:szCs w:val="32"/>
        </w:rPr>
        <w:t>产业</w:t>
      </w:r>
      <w:r w:rsidRPr="009E0546">
        <w:rPr>
          <w:rFonts w:ascii="Times New Roman" w:eastAsia="仿宋_GB2312" w:hAnsi="Times New Roman" w:cs="Times New Roman"/>
          <w:szCs w:val="32"/>
        </w:rPr>
        <w:t>“16+1”</w:t>
      </w:r>
      <w:r w:rsidRPr="009E0546">
        <w:rPr>
          <w:rFonts w:ascii="Times New Roman" w:eastAsia="仿宋_GB2312" w:hAnsi="Times New Roman" w:cs="Times New Roman"/>
          <w:szCs w:val="32"/>
        </w:rPr>
        <w:t>重点领域组织关键核心技术攻关。</w:t>
      </w:r>
    </w:p>
    <w:p w:rsidR="009E0546" w:rsidRPr="009E0546" w:rsidRDefault="009E0546" w:rsidP="009E0546">
      <w:pPr>
        <w:spacing w:line="560" w:lineRule="exact"/>
        <w:ind w:firstLineChars="200" w:firstLine="640"/>
        <w:rPr>
          <w:rFonts w:ascii="Times New Roman" w:eastAsia="黑体" w:hAnsi="Times New Roman" w:cs="Times New Roman"/>
          <w:szCs w:val="32"/>
        </w:rPr>
      </w:pPr>
      <w:r w:rsidRPr="009E0546">
        <w:rPr>
          <w:rFonts w:ascii="Times New Roman" w:eastAsia="黑体" w:cs="Times New Roman"/>
          <w:szCs w:val="32"/>
        </w:rPr>
        <w:t>一、资金支持方式</w:t>
      </w:r>
    </w:p>
    <w:p w:rsidR="009E0546" w:rsidRPr="009E0546" w:rsidRDefault="009E0546" w:rsidP="009E0546">
      <w:pPr>
        <w:spacing w:line="560" w:lineRule="exact"/>
        <w:ind w:firstLineChars="200" w:firstLine="640"/>
        <w:rPr>
          <w:rFonts w:ascii="Times New Roman" w:eastAsia="仿宋_GB2312" w:hAnsi="Times New Roman" w:cs="Times New Roman"/>
          <w:bCs/>
          <w:kern w:val="0"/>
          <w:szCs w:val="32"/>
        </w:rPr>
      </w:pPr>
      <w:r w:rsidRPr="009E0546">
        <w:rPr>
          <w:rFonts w:ascii="Times New Roman" w:eastAsia="仿宋_GB2312" w:cs="Times New Roman"/>
          <w:szCs w:val="32"/>
        </w:rPr>
        <w:t>采取前补助支持方式。</w:t>
      </w:r>
    </w:p>
    <w:p w:rsidR="009E0546" w:rsidRPr="009E0546" w:rsidRDefault="009E0546" w:rsidP="009E0546">
      <w:pPr>
        <w:spacing w:line="560" w:lineRule="exact"/>
        <w:ind w:firstLineChars="196" w:firstLine="627"/>
        <w:rPr>
          <w:rFonts w:ascii="Times New Roman" w:eastAsia="黑体" w:hAnsi="Times New Roman" w:cs="Times New Roman"/>
          <w:szCs w:val="32"/>
        </w:rPr>
      </w:pPr>
      <w:r w:rsidRPr="009E0546">
        <w:rPr>
          <w:rFonts w:ascii="Times New Roman" w:eastAsia="黑体" w:cs="Times New Roman"/>
          <w:szCs w:val="32"/>
        </w:rPr>
        <w:t>二、实施周期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一般为</w:t>
      </w:r>
      <w:r w:rsidRPr="009E0546">
        <w:rPr>
          <w:rFonts w:ascii="Times New Roman" w:eastAsia="仿宋_GB2312" w:hAnsi="Times New Roman" w:cs="Times New Roman"/>
          <w:szCs w:val="32"/>
        </w:rPr>
        <w:t>2</w:t>
      </w:r>
      <w:r w:rsidRPr="009E0546">
        <w:rPr>
          <w:rFonts w:ascii="Times New Roman" w:eastAsia="仿宋_GB2312" w:cs="Times New Roman"/>
          <w:szCs w:val="32"/>
        </w:rPr>
        <w:t>年，</w:t>
      </w:r>
      <w:r w:rsidRPr="009E0546">
        <w:rPr>
          <w:rFonts w:ascii="Times New Roman" w:eastAsia="仿宋_GB2312" w:hAnsi="Times New Roman" w:cs="Times New Roman"/>
          <w:szCs w:val="32"/>
        </w:rPr>
        <w:t>2019</w:t>
      </w:r>
      <w:r w:rsidRPr="009E0546">
        <w:rPr>
          <w:rFonts w:ascii="Times New Roman" w:eastAsia="仿宋_GB2312" w:cs="Times New Roman"/>
          <w:szCs w:val="32"/>
        </w:rPr>
        <w:t>年</w:t>
      </w:r>
      <w:r w:rsidRPr="009E0546">
        <w:rPr>
          <w:rFonts w:ascii="Times New Roman" w:eastAsia="仿宋_GB2312" w:hAnsi="Times New Roman" w:cs="Times New Roman"/>
          <w:szCs w:val="32"/>
        </w:rPr>
        <w:t>8</w:t>
      </w:r>
      <w:r w:rsidRPr="009E0546">
        <w:rPr>
          <w:rFonts w:ascii="Times New Roman" w:eastAsia="仿宋_GB2312" w:cs="Times New Roman"/>
          <w:szCs w:val="32"/>
        </w:rPr>
        <w:t>月至</w:t>
      </w:r>
      <w:r w:rsidRPr="009E0546">
        <w:rPr>
          <w:rFonts w:ascii="Times New Roman" w:eastAsia="仿宋_GB2312" w:hAnsi="Times New Roman" w:cs="Times New Roman"/>
          <w:szCs w:val="32"/>
        </w:rPr>
        <w:t>2021</w:t>
      </w:r>
      <w:r w:rsidRPr="009E0546">
        <w:rPr>
          <w:rFonts w:ascii="Times New Roman" w:eastAsia="仿宋_GB2312" w:cs="Times New Roman"/>
          <w:szCs w:val="32"/>
        </w:rPr>
        <w:t>年</w:t>
      </w:r>
      <w:r w:rsidRPr="009E0546">
        <w:rPr>
          <w:rFonts w:ascii="Times New Roman" w:eastAsia="仿宋_GB2312" w:hAnsi="Times New Roman" w:cs="Times New Roman"/>
          <w:szCs w:val="32"/>
        </w:rPr>
        <w:t>8</w:t>
      </w:r>
      <w:r w:rsidRPr="009E0546">
        <w:rPr>
          <w:rFonts w:ascii="Times New Roman" w:eastAsia="仿宋_GB2312" w:cs="Times New Roman"/>
          <w:szCs w:val="32"/>
        </w:rPr>
        <w:t>月。</w:t>
      </w:r>
    </w:p>
    <w:p w:rsidR="009E0546" w:rsidRPr="009E0546" w:rsidRDefault="009E0546" w:rsidP="009E0546">
      <w:pPr>
        <w:spacing w:line="560" w:lineRule="exact"/>
        <w:ind w:firstLineChars="200" w:firstLine="640"/>
        <w:rPr>
          <w:rFonts w:ascii="Times New Roman" w:eastAsia="黑体" w:hAnsi="Times New Roman" w:cs="Times New Roman"/>
          <w:szCs w:val="32"/>
        </w:rPr>
      </w:pPr>
      <w:r w:rsidRPr="009E0546">
        <w:rPr>
          <w:rFonts w:ascii="Times New Roman" w:eastAsia="黑体" w:cs="Times New Roman"/>
          <w:szCs w:val="32"/>
        </w:rPr>
        <w:t>三、支持重点</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（一）</w:t>
      </w:r>
      <w:r w:rsidRPr="009E0546">
        <w:rPr>
          <w:rFonts w:ascii="Times New Roman" w:eastAsia="楷体_GB2312" w:hAnsi="Times New Roman" w:cs="Times New Roman"/>
          <w:color w:val="000000" w:themeColor="text1"/>
          <w:szCs w:val="32"/>
        </w:rPr>
        <w:t>新一代人工智能。</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cs="Times New Roman"/>
          <w:szCs w:val="32"/>
        </w:rPr>
        <w:t>人工智能视觉</w:t>
      </w:r>
      <w:r w:rsidRPr="009E0546">
        <w:rPr>
          <w:rFonts w:ascii="Times New Roman" w:eastAsia="仿宋_GB2312" w:hAnsi="Times New Roman" w:cs="Times New Roman"/>
          <w:szCs w:val="32"/>
        </w:rPr>
        <w:t>IP</w:t>
      </w:r>
      <w:r w:rsidRPr="009E0546">
        <w:rPr>
          <w:rFonts w:ascii="Times New Roman" w:eastAsia="仿宋_GB2312" w:cs="Times New Roman"/>
          <w:szCs w:val="32"/>
        </w:rPr>
        <w:t>核的研发。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研究内容：围绕我省人工智能核心处理芯片方面的核心需求，针对安防与智能家居等应用领域端设备复杂应用的超低功耗需求，以及人工智能推理服务器的</w:t>
      </w:r>
      <w:proofErr w:type="gramStart"/>
      <w:r w:rsidRPr="009E0546">
        <w:rPr>
          <w:rFonts w:ascii="Times New Roman" w:eastAsia="仿宋_GB2312" w:cs="Times New Roman"/>
          <w:szCs w:val="32"/>
        </w:rPr>
        <w:t>超高算力要求</w:t>
      </w:r>
      <w:proofErr w:type="gramEnd"/>
      <w:r w:rsidRPr="009E0546">
        <w:rPr>
          <w:rFonts w:ascii="Times New Roman" w:eastAsia="仿宋_GB2312" w:cs="Times New Roman"/>
          <w:szCs w:val="32"/>
        </w:rPr>
        <w:t>，展开视觉智能计算</w:t>
      </w:r>
      <w:r w:rsidRPr="009E0546">
        <w:rPr>
          <w:rFonts w:ascii="Times New Roman" w:eastAsia="仿宋_GB2312" w:hAnsi="Times New Roman" w:cs="Times New Roman"/>
          <w:szCs w:val="32"/>
        </w:rPr>
        <w:t>IP</w:t>
      </w:r>
      <w:r w:rsidRPr="009E0546">
        <w:rPr>
          <w:rFonts w:ascii="Times New Roman" w:eastAsia="仿宋_GB2312" w:cs="Times New Roman"/>
          <w:szCs w:val="32"/>
        </w:rPr>
        <w:t>核的研究。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主要指标：在</w:t>
      </w:r>
      <w:r w:rsidRPr="009E0546">
        <w:rPr>
          <w:rFonts w:ascii="Times New Roman" w:eastAsia="仿宋_GB2312" w:hAnsi="Times New Roman" w:cs="Times New Roman"/>
          <w:szCs w:val="32"/>
        </w:rPr>
        <w:t>28</w:t>
      </w:r>
      <w:r w:rsidRPr="009E0546">
        <w:rPr>
          <w:rFonts w:ascii="Times New Roman" w:eastAsia="仿宋_GB2312" w:cs="Times New Roman"/>
          <w:szCs w:val="32"/>
        </w:rPr>
        <w:t>纳米工艺下，时钟频率可达到</w:t>
      </w:r>
      <w:r w:rsidRPr="009E0546">
        <w:rPr>
          <w:rFonts w:ascii="Times New Roman" w:eastAsia="仿宋_GB2312" w:hAnsi="Times New Roman" w:cs="Times New Roman"/>
          <w:szCs w:val="32"/>
        </w:rPr>
        <w:t xml:space="preserve">800MHZ, </w:t>
      </w:r>
      <w:r w:rsidRPr="009E0546">
        <w:rPr>
          <w:rFonts w:ascii="Times New Roman" w:eastAsia="仿宋_GB2312" w:cs="Times New Roman"/>
          <w:szCs w:val="32"/>
        </w:rPr>
        <w:t>可以运行典型的卷积神经网络模型和应用，对象引擎的监测</w:t>
      </w:r>
      <w:proofErr w:type="gramStart"/>
      <w:r w:rsidRPr="009E0546">
        <w:rPr>
          <w:rFonts w:ascii="Times New Roman" w:eastAsia="仿宋_GB2312" w:cs="Times New Roman"/>
          <w:szCs w:val="32"/>
        </w:rPr>
        <w:t>测</w:t>
      </w:r>
      <w:proofErr w:type="gramEnd"/>
      <w:r w:rsidRPr="009E0546">
        <w:rPr>
          <w:rFonts w:ascii="Times New Roman" w:eastAsia="仿宋_GB2312" w:cs="Times New Roman"/>
          <w:szCs w:val="32"/>
        </w:rPr>
        <w:t>率达</w:t>
      </w:r>
      <w:r w:rsidRPr="009E0546">
        <w:rPr>
          <w:rFonts w:ascii="Times New Roman" w:eastAsia="仿宋_GB2312" w:cs="Times New Roman"/>
          <w:szCs w:val="32"/>
        </w:rPr>
        <w:lastRenderedPageBreak/>
        <w:t>到</w:t>
      </w:r>
      <w:r w:rsidRPr="009E0546">
        <w:rPr>
          <w:rFonts w:ascii="Times New Roman" w:eastAsia="仿宋_GB2312" w:hAnsi="Times New Roman" w:cs="Times New Roman"/>
          <w:szCs w:val="32"/>
        </w:rPr>
        <w:t>4K@60</w:t>
      </w:r>
      <w:r w:rsidRPr="009E0546">
        <w:rPr>
          <w:rFonts w:ascii="Times New Roman" w:eastAsia="仿宋_GB2312" w:cs="Times New Roman"/>
          <w:szCs w:val="32"/>
        </w:rPr>
        <w:t>帧</w:t>
      </w:r>
      <w:r w:rsidRPr="009E0546">
        <w:rPr>
          <w:rFonts w:ascii="Times New Roman" w:eastAsia="仿宋_GB2312" w:hAnsi="Times New Roman" w:cs="Times New Roman"/>
          <w:szCs w:val="32"/>
        </w:rPr>
        <w:t>/</w:t>
      </w:r>
      <w:r w:rsidRPr="009E0546">
        <w:rPr>
          <w:rFonts w:ascii="Times New Roman" w:eastAsia="仿宋_GB2312" w:cs="Times New Roman"/>
          <w:szCs w:val="32"/>
        </w:rPr>
        <w:t>秒。支持多种典型的卷积神经网络模型</w:t>
      </w:r>
      <w:r w:rsidRPr="009E0546">
        <w:rPr>
          <w:rFonts w:ascii="Times New Roman" w:eastAsia="仿宋_GB2312" w:hAnsi="Times New Roman" w:cs="Times New Roman"/>
          <w:szCs w:val="32"/>
        </w:rPr>
        <w:t>LeNet</w:t>
      </w:r>
      <w:r w:rsidRPr="009E0546">
        <w:rPr>
          <w:rFonts w:ascii="Times New Roman" w:eastAsia="仿宋_GB2312" w:cs="Times New Roman"/>
          <w:szCs w:val="32"/>
        </w:rPr>
        <w:t>、</w:t>
      </w:r>
      <w:r w:rsidRPr="009E0546">
        <w:rPr>
          <w:rFonts w:ascii="Times New Roman" w:eastAsia="仿宋_GB2312" w:hAnsi="Times New Roman" w:cs="Times New Roman"/>
          <w:szCs w:val="32"/>
        </w:rPr>
        <w:t>AlexNet</w:t>
      </w:r>
      <w:r w:rsidRPr="009E0546">
        <w:rPr>
          <w:rFonts w:ascii="Times New Roman" w:eastAsia="仿宋_GB2312" w:cs="Times New Roman"/>
          <w:szCs w:val="32"/>
        </w:rPr>
        <w:t>、</w:t>
      </w:r>
      <w:r w:rsidRPr="009E0546">
        <w:rPr>
          <w:rFonts w:ascii="Times New Roman" w:eastAsia="仿宋_GB2312" w:hAnsi="Times New Roman" w:cs="Times New Roman"/>
          <w:szCs w:val="32"/>
        </w:rPr>
        <w:t>GoogleNet</w:t>
      </w:r>
      <w:r w:rsidRPr="009E0546">
        <w:rPr>
          <w:rFonts w:ascii="Times New Roman" w:eastAsia="仿宋_GB2312" w:cs="Times New Roman"/>
          <w:szCs w:val="32"/>
        </w:rPr>
        <w:t>以及</w:t>
      </w:r>
      <w:r w:rsidRPr="009E0546">
        <w:rPr>
          <w:rFonts w:ascii="Times New Roman" w:eastAsia="仿宋_GB2312" w:hAnsi="Times New Roman" w:cs="Times New Roman"/>
          <w:szCs w:val="32"/>
        </w:rPr>
        <w:t>ResNet</w:t>
      </w:r>
      <w:r w:rsidRPr="009E0546">
        <w:rPr>
          <w:rFonts w:ascii="Times New Roman" w:eastAsia="仿宋_GB2312" w:cs="Times New Roman"/>
          <w:szCs w:val="32"/>
        </w:rPr>
        <w:t>等。浮点运算满足基本的加减运算之外，还需要进行除法、对数、正余弦、指数等高级运算。申请发明专利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cs="Times New Roman"/>
          <w:szCs w:val="32"/>
        </w:rPr>
        <w:t>支持经费不超过</w:t>
      </w:r>
      <w:r w:rsidRPr="009E0546">
        <w:rPr>
          <w:rFonts w:ascii="Times New Roman" w:eastAsia="仿宋_GB2312" w:hAnsi="Times New Roman" w:cs="Times New Roman"/>
          <w:szCs w:val="32"/>
        </w:rPr>
        <w:t>200</w:t>
      </w:r>
      <w:r w:rsidRPr="009E0546">
        <w:rPr>
          <w:rFonts w:ascii="Times New Roman" w:eastAsia="仿宋_GB2312" w:cs="Times New Roman"/>
          <w:szCs w:val="32"/>
        </w:rPr>
        <w:t>万元</w:t>
      </w:r>
      <w:r w:rsidRPr="009E0546">
        <w:rPr>
          <w:rFonts w:ascii="Times New Roman" w:eastAsia="仿宋_GB2312" w:hAnsi="Times New Roman" w:cs="Times New Roman"/>
          <w:szCs w:val="32"/>
        </w:rPr>
        <w:t>;</w:t>
      </w:r>
      <w:r w:rsidRPr="009E0546">
        <w:rPr>
          <w:rFonts w:ascii="Times New Roman" w:eastAsia="仿宋_GB2312"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proofErr w:type="gramStart"/>
      <w:r w:rsidRPr="009E0546">
        <w:rPr>
          <w:rFonts w:ascii="Times New Roman" w:eastAsia="仿宋_GB2312" w:cs="Times New Roman"/>
          <w:szCs w:val="32"/>
        </w:rPr>
        <w:t>围术期麻醉</w:t>
      </w:r>
      <w:proofErr w:type="gramEnd"/>
      <w:r w:rsidRPr="009E0546">
        <w:rPr>
          <w:rFonts w:ascii="Times New Roman" w:eastAsia="仿宋_GB2312" w:cs="Times New Roman"/>
          <w:szCs w:val="32"/>
        </w:rPr>
        <w:t>风险智能评估关键技术。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w:t>
      </w:r>
      <w:r w:rsidRPr="009E0546">
        <w:rPr>
          <w:rFonts w:ascii="Times New Roman" w:eastAsia="仿宋_GB2312" w:hAnsi="Times New Roman" w:cs="Times New Roman"/>
          <w:szCs w:val="32"/>
        </w:rPr>
        <w:t>针对临床手术的医疗安全和医疗风险问题，研究</w:t>
      </w:r>
      <w:proofErr w:type="gramStart"/>
      <w:r w:rsidRPr="009E0546">
        <w:rPr>
          <w:rFonts w:ascii="Times New Roman" w:eastAsia="仿宋_GB2312" w:hAnsi="Times New Roman" w:cs="Times New Roman"/>
          <w:szCs w:val="32"/>
        </w:rPr>
        <w:t>围术期风险</w:t>
      </w:r>
      <w:proofErr w:type="gramEnd"/>
      <w:r w:rsidRPr="009E0546">
        <w:rPr>
          <w:rFonts w:ascii="Times New Roman" w:eastAsia="仿宋_GB2312" w:hAnsi="Times New Roman" w:cs="Times New Roman"/>
          <w:szCs w:val="32"/>
        </w:rPr>
        <w:t>评估指标体系的构建和结构化技术，研究并提出围</w:t>
      </w:r>
      <w:proofErr w:type="gramStart"/>
      <w:r w:rsidRPr="009E0546">
        <w:rPr>
          <w:rFonts w:ascii="Times New Roman" w:eastAsia="仿宋_GB2312" w:hAnsi="Times New Roman" w:cs="Times New Roman"/>
          <w:szCs w:val="32"/>
        </w:rPr>
        <w:t>术期医疗</w:t>
      </w:r>
      <w:proofErr w:type="gramEnd"/>
      <w:r w:rsidRPr="009E0546">
        <w:rPr>
          <w:rFonts w:ascii="Times New Roman" w:eastAsia="仿宋_GB2312" w:hAnsi="Times New Roman" w:cs="Times New Roman"/>
          <w:szCs w:val="32"/>
        </w:rPr>
        <w:t>风险预测的人工智能模型与算法，研发</w:t>
      </w:r>
      <w:proofErr w:type="gramStart"/>
      <w:r w:rsidRPr="009E0546">
        <w:rPr>
          <w:rFonts w:ascii="Times New Roman" w:eastAsia="仿宋_GB2312" w:hAnsi="Times New Roman" w:cs="Times New Roman"/>
          <w:szCs w:val="32"/>
        </w:rPr>
        <w:t>围术期风险</w:t>
      </w:r>
      <w:proofErr w:type="gramEnd"/>
      <w:r w:rsidRPr="009E0546">
        <w:rPr>
          <w:rFonts w:ascii="Times New Roman" w:eastAsia="仿宋_GB2312" w:hAnsi="Times New Roman" w:cs="Times New Roman"/>
          <w:szCs w:val="32"/>
        </w:rPr>
        <w:t>评估终端软件系统，建设</w:t>
      </w:r>
      <w:proofErr w:type="gramStart"/>
      <w:r w:rsidRPr="009E0546">
        <w:rPr>
          <w:rFonts w:ascii="Times New Roman" w:eastAsia="仿宋_GB2312" w:hAnsi="Times New Roman" w:cs="Times New Roman"/>
          <w:szCs w:val="32"/>
        </w:rPr>
        <w:t>围术期麻醉</w:t>
      </w:r>
      <w:proofErr w:type="gramEnd"/>
      <w:r w:rsidRPr="009E0546">
        <w:rPr>
          <w:rFonts w:ascii="Times New Roman" w:eastAsia="仿宋_GB2312" w:hAnsi="Times New Roman" w:cs="Times New Roman"/>
          <w:szCs w:val="32"/>
        </w:rPr>
        <w:t>风险评估云平台，开展应</w:t>
      </w:r>
      <w:r w:rsidRPr="009E0546">
        <w:rPr>
          <w:rFonts w:ascii="Times New Roman" w:eastAsia="仿宋_GB2312" w:cs="Times New Roman"/>
          <w:szCs w:val="32"/>
        </w:rPr>
        <w:t>用示范和效果评价研究。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主要指标：构建</w:t>
      </w:r>
      <w:proofErr w:type="gramStart"/>
      <w:r w:rsidRPr="009E0546">
        <w:rPr>
          <w:rFonts w:ascii="Times New Roman" w:eastAsia="仿宋_GB2312" w:cs="Times New Roman"/>
          <w:szCs w:val="32"/>
        </w:rPr>
        <w:t>围术期风险</w:t>
      </w:r>
      <w:proofErr w:type="gramEnd"/>
      <w:r w:rsidRPr="009E0546">
        <w:rPr>
          <w:rFonts w:ascii="Times New Roman" w:eastAsia="仿宋_GB2312" w:cs="Times New Roman"/>
          <w:szCs w:val="32"/>
        </w:rPr>
        <w:t>评估指标体系和标准，突破麻醉风险智能化评估关键技术</w:t>
      </w:r>
      <w:r w:rsidRPr="009E0546">
        <w:rPr>
          <w:rFonts w:ascii="Times New Roman" w:eastAsia="仿宋_GB2312" w:hAnsi="Times New Roman" w:cs="Times New Roman"/>
          <w:szCs w:val="32"/>
        </w:rPr>
        <w:t>2</w:t>
      </w:r>
      <w:r w:rsidRPr="009E0546">
        <w:rPr>
          <w:rFonts w:ascii="Times New Roman" w:eastAsia="仿宋_GB2312" w:cs="Times New Roman"/>
          <w:szCs w:val="32"/>
        </w:rPr>
        <w:t>项以上，申请发明专利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项，形成人工智能产品</w:t>
      </w:r>
      <w:r w:rsidRPr="009E0546">
        <w:rPr>
          <w:rFonts w:ascii="Times New Roman" w:eastAsia="仿宋_GB2312" w:hAnsi="Times New Roman" w:cs="Times New Roman"/>
          <w:szCs w:val="32"/>
        </w:rPr>
        <w:t>1</w:t>
      </w:r>
      <w:r w:rsidRPr="009E0546">
        <w:rPr>
          <w:rFonts w:ascii="Times New Roman" w:eastAsia="仿宋_GB2312" w:cs="Times New Roman"/>
          <w:szCs w:val="32"/>
        </w:rPr>
        <w:t>个并形成规模化应用。构建</w:t>
      </w:r>
      <w:proofErr w:type="gramStart"/>
      <w:r w:rsidRPr="009E0546">
        <w:rPr>
          <w:rFonts w:ascii="Times New Roman" w:eastAsia="仿宋_GB2312" w:cs="Times New Roman"/>
          <w:szCs w:val="32"/>
        </w:rPr>
        <w:t>围术期麻醉</w:t>
      </w:r>
      <w:proofErr w:type="gramEnd"/>
      <w:r w:rsidRPr="009E0546">
        <w:rPr>
          <w:rFonts w:ascii="Times New Roman" w:eastAsia="仿宋_GB2312" w:cs="Times New Roman"/>
          <w:szCs w:val="32"/>
        </w:rPr>
        <w:t>风险评估指标体系，构建真实临床麻醉风险评估数据集，病例数不少于</w:t>
      </w:r>
      <w:r w:rsidRPr="009E0546">
        <w:rPr>
          <w:rFonts w:ascii="Times New Roman" w:eastAsia="仿宋_GB2312" w:hAnsi="Times New Roman" w:cs="Times New Roman"/>
          <w:szCs w:val="32"/>
        </w:rPr>
        <w:t>5</w:t>
      </w:r>
      <w:r w:rsidRPr="009E0546">
        <w:rPr>
          <w:rFonts w:ascii="Times New Roman" w:eastAsia="仿宋_GB2312" w:cs="Times New Roman"/>
          <w:szCs w:val="32"/>
        </w:rPr>
        <w:t>万例。应用示范覆盖不少于</w:t>
      </w:r>
      <w:r w:rsidRPr="009E0546">
        <w:rPr>
          <w:rFonts w:ascii="Times New Roman" w:eastAsia="仿宋_GB2312" w:hAnsi="Times New Roman" w:cs="Times New Roman"/>
          <w:szCs w:val="32"/>
        </w:rPr>
        <w:t>10</w:t>
      </w:r>
      <w:r w:rsidRPr="009E0546">
        <w:rPr>
          <w:rFonts w:ascii="Times New Roman" w:eastAsia="仿宋_GB2312" w:cs="Times New Roman"/>
          <w:szCs w:val="32"/>
        </w:rPr>
        <w:t>所医疗机构。</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cs="Times New Roman"/>
          <w:szCs w:val="32"/>
        </w:rPr>
        <w:t>支持经费不超过</w:t>
      </w:r>
      <w:r w:rsidRPr="009E0546">
        <w:rPr>
          <w:rFonts w:ascii="Times New Roman" w:eastAsia="仿宋_GB2312" w:hAnsi="Times New Roman" w:cs="Times New Roman"/>
          <w:szCs w:val="32"/>
        </w:rPr>
        <w:t>200</w:t>
      </w:r>
      <w:r w:rsidRPr="009E0546">
        <w:rPr>
          <w:rFonts w:ascii="Times New Roman" w:eastAsia="仿宋_GB2312" w:cs="Times New Roman"/>
          <w:szCs w:val="32"/>
        </w:rPr>
        <w:t>万元</w:t>
      </w:r>
      <w:r w:rsidRPr="009E0546">
        <w:rPr>
          <w:rFonts w:ascii="Times New Roman" w:eastAsia="仿宋_GB2312" w:hAnsi="Times New Roman" w:cs="Times New Roman"/>
          <w:szCs w:val="32"/>
        </w:rPr>
        <w:t>;</w:t>
      </w:r>
      <w:r w:rsidRPr="009E0546">
        <w:rPr>
          <w:rFonts w:ascii="Times New Roman" w:eastAsia="仿宋_GB2312"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万元，自筹与申请经费比例不</w:t>
      </w:r>
      <w:r w:rsidRPr="009E0546">
        <w:rPr>
          <w:rFonts w:ascii="Times New Roman" w:eastAsia="仿宋_GB2312" w:cs="Times New Roman"/>
          <w:szCs w:val="32"/>
        </w:rPr>
        <w:lastRenderedPageBreak/>
        <w:t>低于</w:t>
      </w:r>
      <w:r w:rsidRPr="009E0546">
        <w:rPr>
          <w:rFonts w:ascii="Times New Roman" w:eastAsia="仿宋_GB2312" w:hAnsi="Times New Roman" w:cs="Times New Roman"/>
          <w:szCs w:val="32"/>
        </w:rPr>
        <w:t>1:1</w:t>
      </w:r>
      <w:r w:rsidRPr="009E0546">
        <w:rPr>
          <w:rFonts w:ascii="Times New Roman" w:eastAsia="仿宋_GB2312"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w:t>
      </w:r>
      <w:r w:rsidRPr="009E0546">
        <w:rPr>
          <w:rFonts w:ascii="Times New Roman" w:eastAsia="仿宋_GB2312" w:cs="Times New Roman"/>
          <w:szCs w:val="32"/>
        </w:rPr>
        <w:t>面向交互多媒体引擎的混合增强智能关键技术研究。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研究内容：研究服务虚拟现实与可视化领域的人工智能技术</w:t>
      </w:r>
      <w:r w:rsidRPr="009E0546">
        <w:rPr>
          <w:rFonts w:ascii="Times New Roman" w:eastAsia="仿宋_GB2312" w:hAnsi="Times New Roman" w:cs="Times New Roman"/>
          <w:szCs w:val="32"/>
        </w:rPr>
        <w:t>,</w:t>
      </w:r>
      <w:r w:rsidRPr="009E0546">
        <w:rPr>
          <w:rFonts w:ascii="Times New Roman" w:eastAsia="仿宋_GB2312" w:cs="Times New Roman"/>
          <w:szCs w:val="32"/>
        </w:rPr>
        <w:t>即交互多媒体引擎中的人机混合智能核心问题。重点研究：智能</w:t>
      </w:r>
      <w:r w:rsidRPr="009E0546">
        <w:rPr>
          <w:rFonts w:ascii="Times New Roman" w:eastAsia="仿宋_GB2312" w:hAnsi="Times New Roman" w:cs="Times New Roman"/>
          <w:szCs w:val="32"/>
        </w:rPr>
        <w:t>3D</w:t>
      </w:r>
      <w:r w:rsidRPr="009E0546">
        <w:rPr>
          <w:rFonts w:ascii="Times New Roman" w:eastAsia="仿宋_GB2312" w:cs="Times New Roman"/>
          <w:szCs w:val="32"/>
        </w:rPr>
        <w:t>建模中数字内容的生成、轻量化、网络协同跨平台技术；智能感知、表达与情景理解等感知力增强技术；行为建模中的环境、任务与决策的机器学习方法、人在回路的激励机制、行为与决策评价方法等技术。在智能制造、教育现代化等典型应用领域，研制满足数字孪生中，现实与虚拟世界无缝连接、人机双向协同的人工智能平台。</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主要指标：面向虚实融合环境的</w:t>
      </w:r>
      <w:r w:rsidRPr="009E0546">
        <w:rPr>
          <w:rFonts w:ascii="Times New Roman" w:eastAsia="仿宋_GB2312" w:hAnsi="Times New Roman" w:cs="Times New Roman"/>
          <w:szCs w:val="32"/>
        </w:rPr>
        <w:t>3D</w:t>
      </w:r>
      <w:r w:rsidRPr="009E0546">
        <w:rPr>
          <w:rFonts w:ascii="Times New Roman" w:eastAsia="仿宋_GB2312" w:cs="Times New Roman"/>
          <w:szCs w:val="32"/>
        </w:rPr>
        <w:t>内容生成，形成基于深度神经网络的</w:t>
      </w:r>
      <w:r w:rsidRPr="009E0546">
        <w:rPr>
          <w:rFonts w:ascii="Times New Roman" w:eastAsia="仿宋_GB2312" w:hAnsi="Times New Roman" w:cs="Times New Roman"/>
          <w:szCs w:val="32"/>
        </w:rPr>
        <w:t>3D</w:t>
      </w:r>
      <w:r w:rsidRPr="009E0546">
        <w:rPr>
          <w:rFonts w:ascii="Times New Roman" w:eastAsia="仿宋_GB2312" w:cs="Times New Roman"/>
          <w:szCs w:val="32"/>
        </w:rPr>
        <w:t>模型生成与组合模型，实现基于单张</w:t>
      </w:r>
      <w:r w:rsidRPr="009E0546">
        <w:rPr>
          <w:rFonts w:ascii="Times New Roman" w:eastAsia="仿宋_GB2312" w:hAnsi="Times New Roman" w:cs="Times New Roman"/>
          <w:szCs w:val="32"/>
        </w:rPr>
        <w:t>2D</w:t>
      </w:r>
      <w:r w:rsidRPr="009E0546">
        <w:rPr>
          <w:rFonts w:ascii="Times New Roman" w:eastAsia="仿宋_GB2312" w:cs="Times New Roman"/>
          <w:szCs w:val="32"/>
        </w:rPr>
        <w:t>图像的</w:t>
      </w:r>
      <w:r w:rsidRPr="009E0546">
        <w:rPr>
          <w:rFonts w:ascii="Times New Roman" w:eastAsia="仿宋_GB2312" w:hAnsi="Times New Roman" w:cs="Times New Roman"/>
          <w:szCs w:val="32"/>
        </w:rPr>
        <w:t>3D</w:t>
      </w:r>
      <w:r w:rsidRPr="009E0546">
        <w:rPr>
          <w:rFonts w:ascii="Times New Roman" w:eastAsia="仿宋_GB2312" w:cs="Times New Roman"/>
          <w:szCs w:val="32"/>
        </w:rPr>
        <w:t>模型生成；针对多智能体的行为训练与决策规划的自主学习型，支持不少于</w:t>
      </w:r>
      <w:r w:rsidRPr="009E0546">
        <w:rPr>
          <w:rFonts w:ascii="Times New Roman" w:eastAsia="仿宋_GB2312" w:hAnsi="Times New Roman" w:cs="Times New Roman"/>
          <w:szCs w:val="32"/>
        </w:rPr>
        <w:t>500</w:t>
      </w:r>
      <w:r w:rsidRPr="009E0546">
        <w:rPr>
          <w:rFonts w:ascii="Times New Roman" w:eastAsia="仿宋_GB2312" w:cs="Times New Roman"/>
          <w:szCs w:val="32"/>
        </w:rPr>
        <w:t>个智能体的自主协同控制。申请发明专利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200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4.</w:t>
      </w:r>
      <w:r w:rsidRPr="009E0546">
        <w:rPr>
          <w:rFonts w:ascii="Times New Roman" w:eastAsia="仿宋_GB2312" w:cs="Times New Roman"/>
          <w:szCs w:val="32"/>
        </w:rPr>
        <w:t>交通大数据智能分析。</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研究内容：研究以移动互联网及城市交通信息多元化采集产生的多</w:t>
      </w:r>
      <w:proofErr w:type="gramStart"/>
      <w:r w:rsidRPr="009E0546">
        <w:rPr>
          <w:rFonts w:ascii="Times New Roman" w:eastAsia="仿宋_GB2312" w:cs="Times New Roman"/>
          <w:szCs w:val="32"/>
        </w:rPr>
        <w:t>源数据</w:t>
      </w:r>
      <w:proofErr w:type="gramEnd"/>
      <w:r w:rsidRPr="009E0546">
        <w:rPr>
          <w:rFonts w:ascii="Times New Roman" w:eastAsia="仿宋_GB2312" w:cs="Times New Roman"/>
          <w:szCs w:val="32"/>
        </w:rPr>
        <w:t>融合技术，研究大数据为驱动的人工智能交通状况</w:t>
      </w:r>
      <w:r w:rsidRPr="009E0546">
        <w:rPr>
          <w:rFonts w:ascii="Times New Roman" w:eastAsia="仿宋_GB2312" w:cs="Times New Roman"/>
          <w:szCs w:val="32"/>
        </w:rPr>
        <w:lastRenderedPageBreak/>
        <w:t>评估及智能调度技术，研究交通智能决策优化技术，研制交通大数据智能分析信息系统。建立能够快速、准确、全面、智能地完成评估以及决策的智能交通系统。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主要指标：突破交通大数据智能分析关键技术</w:t>
      </w:r>
      <w:r w:rsidRPr="009E0546">
        <w:rPr>
          <w:rFonts w:ascii="Times New Roman" w:eastAsia="仿宋_GB2312" w:hAnsi="Times New Roman" w:cs="Times New Roman"/>
          <w:szCs w:val="32"/>
        </w:rPr>
        <w:t>1</w:t>
      </w:r>
      <w:r w:rsidRPr="009E0546">
        <w:rPr>
          <w:rFonts w:ascii="Times New Roman" w:eastAsia="仿宋_GB2312" w:cs="Times New Roman"/>
          <w:szCs w:val="32"/>
        </w:rPr>
        <w:t>项以上，形成人工智能产品</w:t>
      </w:r>
      <w:r w:rsidRPr="009E0546">
        <w:rPr>
          <w:rFonts w:ascii="Times New Roman" w:eastAsia="仿宋_GB2312" w:hAnsi="Times New Roman" w:cs="Times New Roman"/>
          <w:szCs w:val="32"/>
        </w:rPr>
        <w:t>1</w:t>
      </w:r>
      <w:r w:rsidRPr="009E0546">
        <w:rPr>
          <w:rFonts w:ascii="Times New Roman" w:eastAsia="仿宋_GB2312" w:cs="Times New Roman"/>
          <w:szCs w:val="32"/>
        </w:rPr>
        <w:t>个以上，并形成规模化生产和应用。研制交通大数据智能分析信息系统，实现交通信息多</w:t>
      </w:r>
      <w:proofErr w:type="gramStart"/>
      <w:r w:rsidRPr="009E0546">
        <w:rPr>
          <w:rFonts w:ascii="Times New Roman" w:eastAsia="仿宋_GB2312" w:cs="Times New Roman"/>
          <w:szCs w:val="32"/>
        </w:rPr>
        <w:t>源数据</w:t>
      </w:r>
      <w:proofErr w:type="gramEnd"/>
      <w:r w:rsidRPr="009E0546">
        <w:rPr>
          <w:rFonts w:ascii="Times New Roman" w:eastAsia="仿宋_GB2312" w:cs="Times New Roman"/>
          <w:szCs w:val="32"/>
        </w:rPr>
        <w:t>融合。实现实时交通状态评估</w:t>
      </w:r>
      <w:r w:rsidRPr="009E0546">
        <w:rPr>
          <w:rFonts w:ascii="Times New Roman" w:eastAsia="仿宋_GB2312" w:hAnsi="Times New Roman" w:cs="Times New Roman"/>
          <w:szCs w:val="32"/>
        </w:rPr>
        <w:t>,</w:t>
      </w:r>
      <w:r w:rsidRPr="009E0546">
        <w:rPr>
          <w:rFonts w:ascii="Times New Roman" w:eastAsia="仿宋_GB2312" w:cs="Times New Roman"/>
          <w:szCs w:val="32"/>
        </w:rPr>
        <w:t>计算多时间尺度和多空间区域的交通拥堵指数，实现交通态势的可视化展示。智能评估、决策与调度，实现降低</w:t>
      </w:r>
      <w:r w:rsidRPr="009E0546">
        <w:rPr>
          <w:rFonts w:ascii="Times New Roman" w:eastAsia="仿宋_GB2312" w:hAnsi="Times New Roman" w:cs="Times New Roman"/>
          <w:szCs w:val="32"/>
        </w:rPr>
        <w:t>10%</w:t>
      </w:r>
      <w:r w:rsidRPr="009E0546">
        <w:rPr>
          <w:rFonts w:ascii="Times New Roman" w:eastAsia="仿宋_GB2312" w:cs="Times New Roman"/>
          <w:szCs w:val="32"/>
        </w:rPr>
        <w:t>的拥堵延误，二氧化碳排放减少</w:t>
      </w:r>
      <w:r w:rsidRPr="009E0546">
        <w:rPr>
          <w:rFonts w:ascii="Times New Roman" w:eastAsia="仿宋_GB2312" w:hAnsi="Times New Roman" w:cs="Times New Roman"/>
          <w:szCs w:val="32"/>
        </w:rPr>
        <w:t>10%</w:t>
      </w:r>
      <w:r w:rsidRPr="009E0546">
        <w:rPr>
          <w:rFonts w:ascii="Times New Roman" w:eastAsia="仿宋_GB2312" w:cs="Times New Roman"/>
          <w:szCs w:val="32"/>
        </w:rPr>
        <w:t>。申请发明专利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5.</w:t>
      </w:r>
      <w:r w:rsidRPr="009E0546">
        <w:rPr>
          <w:rFonts w:ascii="Times New Roman" w:eastAsia="仿宋_GB2312" w:cs="Times New Roman"/>
          <w:szCs w:val="32"/>
        </w:rPr>
        <w:t>电子电器行业智能工厂优化决策系统。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针对家电行业智能制造复杂场景，研究优化、控制、与决策一体化技术。包括：具有预测、反馈、自优化校正的智能决策系统；生产过程多层次、多尺度、多目标动态优化决策；产品生命周期计划调度系统优化；人工智能驱动的制品自动识别、加工点定位、和检测矫正。</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主要指标：构建工业生产全过程计划调度与优化算法库，算法种类超过</w:t>
      </w:r>
      <w:r w:rsidRPr="009E0546">
        <w:rPr>
          <w:rFonts w:ascii="Times New Roman" w:eastAsia="仿宋_GB2312" w:hAnsi="Times New Roman" w:cs="Times New Roman"/>
          <w:szCs w:val="32"/>
        </w:rPr>
        <w:t>15</w:t>
      </w:r>
      <w:r w:rsidRPr="009E0546">
        <w:rPr>
          <w:rFonts w:ascii="Times New Roman" w:eastAsia="仿宋_GB2312" w:cs="Times New Roman"/>
          <w:szCs w:val="32"/>
        </w:rPr>
        <w:t>种；开发实现生产指标大数据可视化分析、工况故障诊断、自愈控制、和监控等功能的智能处理软件</w:t>
      </w:r>
      <w:r w:rsidRPr="009E0546">
        <w:rPr>
          <w:rFonts w:ascii="Times New Roman" w:eastAsia="仿宋_GB2312" w:hAnsi="Times New Roman" w:cs="Times New Roman"/>
          <w:szCs w:val="32"/>
        </w:rPr>
        <w:t>1</w:t>
      </w:r>
      <w:r w:rsidRPr="009E0546">
        <w:rPr>
          <w:rFonts w:ascii="Times New Roman" w:eastAsia="仿宋_GB2312" w:cs="Times New Roman"/>
          <w:szCs w:val="32"/>
        </w:rPr>
        <w:t>套；突破</w:t>
      </w:r>
      <w:r w:rsidRPr="009E0546">
        <w:rPr>
          <w:rFonts w:ascii="Times New Roman" w:eastAsia="仿宋_GB2312" w:cs="Times New Roman"/>
          <w:szCs w:val="32"/>
        </w:rPr>
        <w:lastRenderedPageBreak/>
        <w:t>智能装置识别效率，制品识别时间不大于</w:t>
      </w:r>
      <w:r w:rsidRPr="009E0546">
        <w:rPr>
          <w:rFonts w:ascii="Times New Roman" w:eastAsia="仿宋_GB2312" w:hAnsi="Times New Roman" w:cs="Times New Roman"/>
          <w:szCs w:val="32"/>
        </w:rPr>
        <w:t>150ms</w:t>
      </w:r>
      <w:r w:rsidRPr="009E0546">
        <w:rPr>
          <w:rFonts w:ascii="Times New Roman" w:eastAsia="仿宋_GB2312" w:cs="Times New Roman"/>
          <w:szCs w:val="32"/>
        </w:rPr>
        <w:t>，定位加工点时间不大于</w:t>
      </w:r>
      <w:r w:rsidRPr="009E0546">
        <w:rPr>
          <w:rFonts w:ascii="Times New Roman" w:eastAsia="仿宋_GB2312" w:hAnsi="Times New Roman" w:cs="Times New Roman"/>
          <w:szCs w:val="32"/>
        </w:rPr>
        <w:t>200ms</w:t>
      </w:r>
      <w:r w:rsidRPr="009E0546">
        <w:rPr>
          <w:rFonts w:ascii="Times New Roman" w:eastAsia="仿宋_GB2312" w:cs="Times New Roman"/>
          <w:szCs w:val="32"/>
        </w:rPr>
        <w:t>，检测矫正时间不大于</w:t>
      </w:r>
      <w:r w:rsidRPr="009E0546">
        <w:rPr>
          <w:rFonts w:ascii="Times New Roman" w:eastAsia="仿宋_GB2312" w:hAnsi="Times New Roman" w:cs="Times New Roman"/>
          <w:szCs w:val="32"/>
        </w:rPr>
        <w:t>300ms</w:t>
      </w:r>
      <w:r w:rsidRPr="009E0546">
        <w:rPr>
          <w:rFonts w:ascii="Times New Roman" w:eastAsia="仿宋_GB2312" w:cs="Times New Roman"/>
          <w:szCs w:val="32"/>
        </w:rPr>
        <w:t>；构建面向智能工厂的智能优化决策系统</w:t>
      </w:r>
      <w:r w:rsidRPr="009E0546">
        <w:rPr>
          <w:rFonts w:ascii="Times New Roman" w:eastAsia="仿宋_GB2312" w:hAnsi="Times New Roman" w:cs="Times New Roman"/>
          <w:szCs w:val="32"/>
        </w:rPr>
        <w:t>1</w:t>
      </w:r>
      <w:r w:rsidRPr="009E0546">
        <w:rPr>
          <w:rFonts w:ascii="Times New Roman" w:eastAsia="仿宋_GB2312" w:cs="Times New Roman"/>
          <w:szCs w:val="32"/>
        </w:rPr>
        <w:t>套；搭建智能优化决策系统数据和知识管理平台；在至少</w:t>
      </w:r>
      <w:r w:rsidRPr="009E0546">
        <w:rPr>
          <w:rFonts w:ascii="Times New Roman" w:eastAsia="仿宋_GB2312" w:hAnsi="Times New Roman" w:cs="Times New Roman"/>
          <w:szCs w:val="32"/>
        </w:rPr>
        <w:t>3</w:t>
      </w:r>
      <w:r w:rsidRPr="009E0546">
        <w:rPr>
          <w:rFonts w:ascii="Times New Roman" w:eastAsia="仿宋_GB2312" w:cs="Times New Roman"/>
          <w:szCs w:val="32"/>
        </w:rPr>
        <w:t>个智能工厂应用验证，申请发明专利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cs="Times New Roman"/>
          <w:szCs w:val="32"/>
        </w:rPr>
        <w:t>万元</w:t>
      </w:r>
      <w:r w:rsidRPr="009E0546">
        <w:rPr>
          <w:rFonts w:ascii="Times New Roman" w:eastAsia="仿宋_GB2312" w:hAnsi="Times New Roman" w:cs="Times New Roman"/>
          <w:szCs w:val="32"/>
        </w:rPr>
        <w:t>;</w:t>
      </w:r>
      <w:r w:rsidRPr="009E0546">
        <w:rPr>
          <w:rFonts w:ascii="Times New Roman" w:eastAsia="仿宋_GB2312"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6.</w:t>
      </w:r>
      <w:r w:rsidRPr="009E0546">
        <w:rPr>
          <w:rFonts w:ascii="Times New Roman" w:eastAsia="仿宋_GB2312" w:cs="Times New Roman"/>
          <w:szCs w:val="32"/>
        </w:rPr>
        <w:t>基于人工智能的法律咨询关键技术研究。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研究内容：爬取、整理和清洗中国</w:t>
      </w:r>
      <w:r w:rsidRPr="009E0546">
        <w:rPr>
          <w:rFonts w:ascii="Times New Roman" w:eastAsia="仿宋_GB2312" w:hAnsi="Times New Roman" w:cs="Times New Roman"/>
          <w:szCs w:val="32"/>
        </w:rPr>
        <w:t>6000+</w:t>
      </w:r>
      <w:proofErr w:type="gramStart"/>
      <w:r w:rsidRPr="009E0546">
        <w:rPr>
          <w:rFonts w:ascii="Times New Roman" w:eastAsia="仿宋_GB2312" w:cs="Times New Roman"/>
          <w:szCs w:val="32"/>
        </w:rPr>
        <w:t>万司法</w:t>
      </w:r>
      <w:proofErr w:type="gramEnd"/>
      <w:r w:rsidRPr="009E0546">
        <w:rPr>
          <w:rFonts w:ascii="Times New Roman" w:eastAsia="仿宋_GB2312" w:cs="Times New Roman"/>
          <w:szCs w:val="32"/>
        </w:rPr>
        <w:t>裁判、</w:t>
      </w:r>
      <w:r w:rsidRPr="009E0546">
        <w:rPr>
          <w:rFonts w:ascii="Times New Roman" w:eastAsia="仿宋_GB2312" w:hAnsi="Times New Roman" w:cs="Times New Roman"/>
          <w:szCs w:val="32"/>
        </w:rPr>
        <w:t>200+</w:t>
      </w:r>
      <w:proofErr w:type="gramStart"/>
      <w:r w:rsidRPr="009E0546">
        <w:rPr>
          <w:rFonts w:ascii="Times New Roman" w:eastAsia="仿宋_GB2312" w:cs="Times New Roman"/>
          <w:szCs w:val="32"/>
        </w:rPr>
        <w:t>万法律</w:t>
      </w:r>
      <w:proofErr w:type="gramEnd"/>
      <w:r w:rsidRPr="009E0546">
        <w:rPr>
          <w:rFonts w:ascii="Times New Roman" w:eastAsia="仿宋_GB2312" w:cs="Times New Roman"/>
          <w:szCs w:val="32"/>
        </w:rPr>
        <w:t>法规文书数据以及</w:t>
      </w:r>
      <w:r w:rsidRPr="009E0546">
        <w:rPr>
          <w:rFonts w:ascii="Times New Roman" w:eastAsia="仿宋_GB2312" w:hAnsi="Times New Roman" w:cs="Times New Roman"/>
          <w:szCs w:val="32"/>
        </w:rPr>
        <w:t>1</w:t>
      </w:r>
      <w:r w:rsidRPr="009E0546">
        <w:rPr>
          <w:rFonts w:ascii="Times New Roman" w:eastAsia="仿宋_GB2312" w:cs="Times New Roman"/>
          <w:szCs w:val="32"/>
        </w:rPr>
        <w:t>万名律师的专业回答数据；研发基于深度学习的司法文书语义分析模型；构建和完善法律知识图谱；咨询场景和法律要素的标准化研究；研发法律问题判断及用户意图识别技术。通过以上数据、规则识别核心要素和用户意图识别，构建法律自动咨询回答模型与应用。研发远程法律服务匹配判断咨询技术，帮助用户判断是否请律师，进行大数据精准匹配相应的律师，低成本大规模提高民众法律意识和法律认知水平，降低司法机构工作成本，符合国家公共法律服务建设政策，带给每一个民众更好更优成本更低的法律咨询服务。</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主要指标：围绕人工智能法律咨询，进行技术攻关和产品研发，突破关键技术</w:t>
      </w:r>
      <w:r w:rsidRPr="009E0546">
        <w:rPr>
          <w:rFonts w:ascii="Times New Roman" w:eastAsia="仿宋_GB2312" w:hAnsi="Times New Roman" w:cs="Times New Roman"/>
          <w:szCs w:val="32"/>
        </w:rPr>
        <w:t>2</w:t>
      </w:r>
      <w:r w:rsidRPr="009E0546">
        <w:rPr>
          <w:rFonts w:ascii="Times New Roman" w:eastAsia="仿宋_GB2312" w:cs="Times New Roman"/>
          <w:szCs w:val="32"/>
        </w:rPr>
        <w:t>项以上，形成人工智能产品</w:t>
      </w:r>
      <w:r w:rsidRPr="009E0546">
        <w:rPr>
          <w:rFonts w:ascii="Times New Roman" w:eastAsia="仿宋_GB2312" w:hAnsi="Times New Roman" w:cs="Times New Roman"/>
          <w:szCs w:val="32"/>
        </w:rPr>
        <w:t>1</w:t>
      </w:r>
      <w:r w:rsidRPr="009E0546">
        <w:rPr>
          <w:rFonts w:ascii="Times New Roman" w:eastAsia="仿宋_GB2312" w:cs="Times New Roman"/>
          <w:szCs w:val="32"/>
        </w:rPr>
        <w:t>个以上，并形成规模化应用和投放。研发完成交通、劳动、婚姻三大主流法律</w:t>
      </w:r>
      <w:r w:rsidRPr="009E0546">
        <w:rPr>
          <w:rFonts w:ascii="Times New Roman" w:eastAsia="仿宋_GB2312" w:cs="Times New Roman"/>
          <w:szCs w:val="32"/>
        </w:rPr>
        <w:lastRenderedPageBreak/>
        <w:t>咨询板块的智能问答；完成</w:t>
      </w:r>
      <w:r w:rsidRPr="009E0546">
        <w:rPr>
          <w:rFonts w:ascii="Times New Roman" w:eastAsia="仿宋_GB2312" w:hAnsi="Times New Roman" w:cs="Times New Roman"/>
          <w:szCs w:val="32"/>
        </w:rPr>
        <w:t>“</w:t>
      </w:r>
      <w:r w:rsidRPr="009E0546">
        <w:rPr>
          <w:rFonts w:ascii="Times New Roman" w:eastAsia="仿宋_GB2312" w:cs="Times New Roman"/>
          <w:szCs w:val="32"/>
        </w:rPr>
        <w:t>事故责任预判系统</w:t>
      </w:r>
      <w:r w:rsidRPr="009E0546">
        <w:rPr>
          <w:rFonts w:ascii="Times New Roman" w:eastAsia="仿宋_GB2312" w:hAnsi="Times New Roman" w:cs="Times New Roman"/>
          <w:szCs w:val="32"/>
        </w:rPr>
        <w:t>”</w:t>
      </w:r>
      <w:r w:rsidRPr="009E0546">
        <w:rPr>
          <w:rFonts w:ascii="Times New Roman" w:eastAsia="仿宋_GB2312" w:cs="Times New Roman"/>
          <w:szCs w:val="32"/>
        </w:rPr>
        <w:t>等智能工具。项目软件系统入驻</w:t>
      </w:r>
      <w:r w:rsidRPr="009E0546">
        <w:rPr>
          <w:rFonts w:ascii="Times New Roman" w:eastAsia="仿宋_GB2312" w:hAnsi="Times New Roman" w:cs="Times New Roman"/>
          <w:szCs w:val="32"/>
        </w:rPr>
        <w:t>2000+</w:t>
      </w:r>
      <w:r w:rsidRPr="009E0546">
        <w:rPr>
          <w:rFonts w:ascii="Times New Roman" w:eastAsia="仿宋_GB2312" w:cs="Times New Roman"/>
          <w:szCs w:val="32"/>
        </w:rPr>
        <w:t>执业律师提供法律服务；项目软件系统入驻</w:t>
      </w:r>
      <w:r w:rsidRPr="009E0546">
        <w:rPr>
          <w:rFonts w:ascii="Times New Roman" w:eastAsia="仿宋_GB2312" w:hAnsi="Times New Roman" w:cs="Times New Roman"/>
          <w:szCs w:val="32"/>
        </w:rPr>
        <w:t>10</w:t>
      </w:r>
      <w:r w:rsidRPr="009E0546">
        <w:rPr>
          <w:rFonts w:ascii="Times New Roman" w:eastAsia="仿宋_GB2312" w:cs="Times New Roman"/>
          <w:szCs w:val="32"/>
        </w:rPr>
        <w:t>个以上地市司法机构的网络平台，完成</w:t>
      </w:r>
      <w:r w:rsidRPr="009E0546">
        <w:rPr>
          <w:rFonts w:ascii="Times New Roman" w:eastAsia="仿宋_GB2312" w:hAnsi="Times New Roman" w:cs="Times New Roman"/>
          <w:szCs w:val="32"/>
        </w:rPr>
        <w:t>50</w:t>
      </w:r>
      <w:r w:rsidRPr="009E0546">
        <w:rPr>
          <w:rFonts w:ascii="Times New Roman" w:eastAsia="仿宋_GB2312" w:cs="Times New Roman"/>
          <w:szCs w:val="32"/>
        </w:rPr>
        <w:t>万人次咨询流量。申请发明专利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kern w:val="0"/>
          <w:szCs w:val="32"/>
        </w:rPr>
      </w:pPr>
      <w:r w:rsidRPr="009E0546">
        <w:rPr>
          <w:rFonts w:ascii="Times New Roman" w:eastAsia="仿宋_GB2312"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7.</w:t>
      </w:r>
      <w:r w:rsidRPr="009E0546">
        <w:rPr>
          <w:rFonts w:ascii="Times New Roman" w:eastAsia="仿宋_GB2312" w:cs="Times New Roman"/>
          <w:szCs w:val="32"/>
        </w:rPr>
        <w:t>高精度道路交通气象灾害智能预警系统研发。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研究内容：面向道路交通气象灾害影响核心要素，融合多源气象监测数据、智能网格预报数据以及道路监控、交通管理、地图导航等数据，研发高精度气象灾害对道路交通影响模型，以及交通事故风险预警系统。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b/>
          <w:szCs w:val="32"/>
        </w:rPr>
        <w:t>主要指标：</w:t>
      </w:r>
      <w:r w:rsidRPr="009E0546">
        <w:rPr>
          <w:rFonts w:ascii="Times New Roman" w:eastAsia="仿宋_GB2312" w:cs="Times New Roman"/>
          <w:szCs w:val="32"/>
        </w:rPr>
        <w:t>形成高精度复杂地形地貌气象数值预报系统和气象灾害核心要素对道路交通影响模型和预警系统，突破关键技术</w:t>
      </w:r>
      <w:r w:rsidRPr="009E0546">
        <w:rPr>
          <w:rFonts w:ascii="Times New Roman" w:eastAsia="仿宋_GB2312" w:hAnsi="Times New Roman" w:cs="Times New Roman"/>
          <w:szCs w:val="32"/>
        </w:rPr>
        <w:t>3</w:t>
      </w:r>
      <w:r w:rsidRPr="009E0546">
        <w:rPr>
          <w:rFonts w:ascii="Times New Roman" w:eastAsia="仿宋_GB2312" w:cs="Times New Roman"/>
          <w:szCs w:val="32"/>
        </w:rPr>
        <w:t>项以上，形成人工智能产品</w:t>
      </w:r>
      <w:r w:rsidRPr="009E0546">
        <w:rPr>
          <w:rFonts w:ascii="Times New Roman" w:eastAsia="仿宋_GB2312" w:hAnsi="Times New Roman" w:cs="Times New Roman"/>
          <w:szCs w:val="32"/>
        </w:rPr>
        <w:t>1</w:t>
      </w:r>
      <w:r w:rsidRPr="009E0546">
        <w:rPr>
          <w:rFonts w:ascii="Times New Roman" w:eastAsia="仿宋_GB2312" w:cs="Times New Roman"/>
          <w:szCs w:val="32"/>
        </w:rPr>
        <w:t>个以上。实现</w:t>
      </w:r>
      <w:r w:rsidRPr="009E0546">
        <w:rPr>
          <w:rFonts w:ascii="Times New Roman" w:eastAsia="仿宋_GB2312" w:hAnsi="Times New Roman" w:cs="Times New Roman"/>
          <w:szCs w:val="32"/>
        </w:rPr>
        <w:t>2</w:t>
      </w:r>
      <w:r w:rsidRPr="009E0546">
        <w:rPr>
          <w:rFonts w:ascii="Times New Roman" w:eastAsia="仿宋_GB2312" w:cs="Times New Roman"/>
          <w:szCs w:val="32"/>
        </w:rPr>
        <w:t>个以上道路交通气象灾害核心指标的预报预警；实现我省全域道路交通预警系统空间分辨率</w:t>
      </w:r>
      <w:r w:rsidRPr="009E0546">
        <w:rPr>
          <w:rFonts w:ascii="Times New Roman" w:eastAsia="仿宋_GB2312" w:hAnsi="Times New Roman" w:cs="Times New Roman"/>
          <w:szCs w:val="32"/>
        </w:rPr>
        <w:t>1000</w:t>
      </w:r>
      <w:r w:rsidRPr="009E0546">
        <w:rPr>
          <w:rFonts w:ascii="Times New Roman" w:eastAsia="仿宋_GB2312" w:cs="Times New Roman"/>
          <w:szCs w:val="32"/>
        </w:rPr>
        <w:t>米，垂直分辨率</w:t>
      </w:r>
      <w:r w:rsidRPr="009E0546">
        <w:rPr>
          <w:rFonts w:ascii="Times New Roman" w:eastAsia="仿宋_GB2312" w:hAnsi="Times New Roman" w:cs="Times New Roman"/>
          <w:szCs w:val="32"/>
        </w:rPr>
        <w:t>100</w:t>
      </w:r>
      <w:r w:rsidRPr="009E0546">
        <w:rPr>
          <w:rFonts w:ascii="Times New Roman" w:eastAsia="仿宋_GB2312" w:cs="Times New Roman"/>
          <w:szCs w:val="32"/>
        </w:rPr>
        <w:t>米。申请发明专利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cs="Times New Roman"/>
          <w:szCs w:val="32"/>
        </w:rPr>
        <w:t>万元</w:t>
      </w:r>
      <w:r w:rsidRPr="009E0546">
        <w:rPr>
          <w:rFonts w:ascii="Times New Roman" w:eastAsia="仿宋_GB2312" w:hAnsi="Times New Roman" w:cs="Times New Roman"/>
          <w:szCs w:val="32"/>
        </w:rPr>
        <w:t>;</w:t>
      </w:r>
      <w:r w:rsidRPr="009E0546">
        <w:rPr>
          <w:rFonts w:ascii="Times New Roman" w:eastAsia="仿宋_GB2312"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8.</w:t>
      </w:r>
      <w:r w:rsidRPr="009E0546">
        <w:rPr>
          <w:rFonts w:ascii="Times New Roman" w:eastAsia="仿宋_GB2312" w:cs="Times New Roman"/>
          <w:szCs w:val="32"/>
        </w:rPr>
        <w:t>智能导</w:t>
      </w:r>
      <w:proofErr w:type="gramStart"/>
      <w:r w:rsidRPr="009E0546">
        <w:rPr>
          <w:rFonts w:ascii="Times New Roman" w:eastAsia="仿宋_GB2312" w:cs="Times New Roman"/>
          <w:szCs w:val="32"/>
        </w:rPr>
        <w:t>侦</w:t>
      </w:r>
      <w:proofErr w:type="gramEnd"/>
      <w:r w:rsidRPr="009E0546">
        <w:rPr>
          <w:rFonts w:ascii="Times New Roman" w:eastAsia="仿宋_GB2312" w:cs="Times New Roman"/>
          <w:szCs w:val="32"/>
        </w:rPr>
        <w:t>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通大数据技术、自然语言处理技术、机器学习技术和专家民警的办案经验相结合，构建一套专门针对案件进行情报线索挖掘与侦查手段推荐的工具。通过对侦查手段的推荐、情报线索的挖掘、侦查方向的引导、用户战力战法的评估与反馈，从而实现自我学习，使得侦查人员从海量、复杂的数据中快速、精准的挖掘案件的关键线索，并进一步提升民警对案件的侦破效率。</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主要指标：突破人工智能在案件情报智能感知、识别、分析、智能侦破导引方向的关键技术</w:t>
      </w:r>
      <w:r w:rsidRPr="009E0546">
        <w:rPr>
          <w:rFonts w:ascii="Times New Roman" w:eastAsia="仿宋_GB2312" w:hAnsi="Times New Roman" w:cs="Times New Roman"/>
          <w:szCs w:val="32"/>
        </w:rPr>
        <w:t>2</w:t>
      </w:r>
      <w:r w:rsidRPr="009E0546">
        <w:rPr>
          <w:rFonts w:ascii="Times New Roman" w:eastAsia="仿宋_GB2312" w:cs="Times New Roman"/>
          <w:szCs w:val="32"/>
        </w:rPr>
        <w:t>项以上，形成人工智能产品</w:t>
      </w:r>
      <w:r w:rsidRPr="009E0546">
        <w:rPr>
          <w:rFonts w:ascii="Times New Roman" w:eastAsia="仿宋_GB2312" w:hAnsi="Times New Roman" w:cs="Times New Roman"/>
          <w:szCs w:val="32"/>
        </w:rPr>
        <w:t>1</w:t>
      </w:r>
      <w:r w:rsidRPr="009E0546">
        <w:rPr>
          <w:rFonts w:ascii="Times New Roman" w:eastAsia="仿宋_GB2312" w:cs="Times New Roman"/>
          <w:szCs w:val="32"/>
        </w:rPr>
        <w:t>个，并形成规模化生产和应用。利用自然语言处理技术，命名实体的识别率达到</w:t>
      </w:r>
      <w:r w:rsidRPr="009E0546">
        <w:rPr>
          <w:rFonts w:ascii="Times New Roman" w:eastAsia="仿宋_GB2312" w:hAnsi="Times New Roman" w:cs="Times New Roman"/>
          <w:szCs w:val="32"/>
        </w:rPr>
        <w:t>98%</w:t>
      </w:r>
      <w:r w:rsidRPr="009E0546">
        <w:rPr>
          <w:rFonts w:ascii="Times New Roman" w:eastAsia="仿宋_GB2312" w:cs="Times New Roman"/>
          <w:szCs w:val="32"/>
        </w:rPr>
        <w:t>以上，识别时间不大于</w:t>
      </w:r>
      <w:r w:rsidRPr="009E0546">
        <w:rPr>
          <w:rFonts w:ascii="Times New Roman" w:eastAsia="仿宋_GB2312" w:hAnsi="Times New Roman" w:cs="Times New Roman"/>
          <w:szCs w:val="32"/>
        </w:rPr>
        <w:t>300</w:t>
      </w:r>
      <w:r w:rsidRPr="009E0546">
        <w:rPr>
          <w:rFonts w:ascii="Times New Roman" w:eastAsia="仿宋_GB2312" w:cs="Times New Roman"/>
          <w:szCs w:val="32"/>
        </w:rPr>
        <w:t>毫秒。提供机器学习、特征工程、行业业务算法不低于</w:t>
      </w:r>
      <w:r w:rsidRPr="009E0546">
        <w:rPr>
          <w:rFonts w:ascii="Times New Roman" w:eastAsia="仿宋_GB2312" w:hAnsi="Times New Roman" w:cs="Times New Roman"/>
          <w:szCs w:val="32"/>
        </w:rPr>
        <w:t>30</w:t>
      </w:r>
      <w:r w:rsidRPr="009E0546">
        <w:rPr>
          <w:rFonts w:ascii="Times New Roman" w:eastAsia="仿宋_GB2312" w:cs="Times New Roman"/>
          <w:szCs w:val="32"/>
        </w:rPr>
        <w:t>个。提供资源目录管理、模型超市、技战法应用和推荐引擎等人工智能应用</w:t>
      </w:r>
      <w:r w:rsidRPr="009E0546">
        <w:rPr>
          <w:rFonts w:ascii="Times New Roman" w:eastAsia="仿宋_GB2312" w:hAnsi="Times New Roman" w:cs="Times New Roman"/>
          <w:szCs w:val="32"/>
        </w:rPr>
        <w:t>5</w:t>
      </w:r>
      <w:r w:rsidRPr="009E0546">
        <w:rPr>
          <w:rFonts w:ascii="Times New Roman" w:eastAsia="仿宋_GB2312" w:cs="Times New Roman"/>
          <w:szCs w:val="32"/>
        </w:rPr>
        <w:t>个以上。申请发明专利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cs="Times New Roman"/>
          <w:szCs w:val="32"/>
        </w:rPr>
        <w:t>万元</w:t>
      </w:r>
      <w:r w:rsidRPr="009E0546">
        <w:rPr>
          <w:rFonts w:ascii="Times New Roman" w:eastAsia="仿宋_GB2312" w:hAnsi="Times New Roman" w:cs="Times New Roman"/>
          <w:szCs w:val="32"/>
        </w:rPr>
        <w:t>;</w:t>
      </w:r>
      <w:r w:rsidRPr="009E0546">
        <w:rPr>
          <w:rFonts w:ascii="Times New Roman" w:eastAsia="仿宋_GB2312"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cs="Times New Roman"/>
          <w:szCs w:val="32"/>
        </w:rPr>
        <w:t>。</w:t>
      </w:r>
    </w:p>
    <w:p w:rsidR="009E0546" w:rsidRPr="009E0546" w:rsidRDefault="009E0546" w:rsidP="009E0546">
      <w:pPr>
        <w:spacing w:line="560" w:lineRule="exact"/>
        <w:ind w:firstLine="640"/>
        <w:rPr>
          <w:rFonts w:ascii="Times New Roman" w:eastAsia="楷体_GB2312" w:hAnsi="Times New Roman" w:cs="Times New Roman"/>
          <w:bCs/>
          <w:kern w:val="0"/>
          <w:szCs w:val="32"/>
        </w:rPr>
      </w:pPr>
      <w:r w:rsidRPr="009E0546">
        <w:rPr>
          <w:rFonts w:ascii="Times New Roman" w:eastAsia="楷体_GB2312" w:hAnsi="Times New Roman" w:cs="Times New Roman"/>
          <w:kern w:val="0"/>
          <w:szCs w:val="32"/>
        </w:rPr>
        <w:t>（二）</w:t>
      </w:r>
      <w:r w:rsidRPr="009E0546">
        <w:rPr>
          <w:rFonts w:ascii="Times New Roman" w:eastAsia="楷体_GB2312" w:hAnsi="Times New Roman" w:cs="Times New Roman"/>
          <w:bCs/>
          <w:kern w:val="0"/>
          <w:szCs w:val="32"/>
        </w:rPr>
        <w:t>集成电路与新型显示。</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cs="Times New Roman"/>
          <w:szCs w:val="32"/>
        </w:rPr>
        <w:t>氮化镓（</w:t>
      </w:r>
      <w:r w:rsidRPr="009E0546">
        <w:rPr>
          <w:rFonts w:ascii="Times New Roman" w:eastAsia="仿宋_GB2312" w:hAnsi="Times New Roman" w:cs="Times New Roman"/>
          <w:szCs w:val="32"/>
        </w:rPr>
        <w:t>GaN</w:t>
      </w:r>
      <w:r w:rsidRPr="009E0546">
        <w:rPr>
          <w:rFonts w:ascii="Times New Roman" w:eastAsia="仿宋_GB2312" w:cs="Times New Roman"/>
          <w:szCs w:val="32"/>
        </w:rPr>
        <w:t>）大功率放大器芯片研制。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研究内容：研究</w:t>
      </w:r>
      <w:r w:rsidRPr="009E0546">
        <w:rPr>
          <w:rFonts w:ascii="Times New Roman" w:eastAsia="仿宋_GB2312" w:hAnsi="Times New Roman" w:cs="Times New Roman"/>
          <w:szCs w:val="32"/>
        </w:rPr>
        <w:t>5G</w:t>
      </w:r>
      <w:r w:rsidRPr="009E0546">
        <w:rPr>
          <w:rFonts w:ascii="Times New Roman" w:eastAsia="仿宋_GB2312" w:cs="Times New Roman"/>
          <w:szCs w:val="32"/>
        </w:rPr>
        <w:t>通信氮化镓</w:t>
      </w:r>
      <w:r w:rsidRPr="009E0546">
        <w:rPr>
          <w:rFonts w:ascii="Times New Roman" w:eastAsia="仿宋_GB2312" w:hAnsi="Times New Roman" w:cs="Times New Roman"/>
          <w:szCs w:val="32"/>
        </w:rPr>
        <w:t>(GaN)</w:t>
      </w:r>
      <w:r w:rsidRPr="009E0546">
        <w:rPr>
          <w:rFonts w:ascii="Times New Roman" w:eastAsia="仿宋_GB2312" w:cs="Times New Roman"/>
          <w:szCs w:val="32"/>
        </w:rPr>
        <w:t>大功率放大器芯片的</w:t>
      </w:r>
      <w:r w:rsidRPr="009E0546">
        <w:rPr>
          <w:rFonts w:ascii="Times New Roman" w:eastAsia="仿宋_GB2312" w:cs="Times New Roman"/>
          <w:szCs w:val="32"/>
        </w:rPr>
        <w:lastRenderedPageBreak/>
        <w:t>可靠性设计、多波段高效高线性功放、功率塑料封装散热等关键技术，突破射频功率放大器芯片和射频开关芯片系统级封装技术，形成完整的终端开关和射频功率放大器一体化模组，实现</w:t>
      </w:r>
      <w:r w:rsidRPr="009E0546">
        <w:rPr>
          <w:rFonts w:ascii="Times New Roman" w:eastAsia="仿宋_GB2312" w:hAnsi="Times New Roman" w:cs="Times New Roman"/>
          <w:szCs w:val="32"/>
        </w:rPr>
        <w:t>5G</w:t>
      </w:r>
      <w:r w:rsidRPr="009E0546">
        <w:rPr>
          <w:rFonts w:ascii="Times New Roman" w:eastAsia="仿宋_GB2312" w:cs="Times New Roman"/>
          <w:szCs w:val="32"/>
        </w:rPr>
        <w:t>通信的多模射频功率放大器系列关键产品的国产化。</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主要指标：工作频率：</w:t>
      </w:r>
      <w:r w:rsidRPr="009E0546">
        <w:rPr>
          <w:rFonts w:ascii="Times New Roman" w:eastAsia="仿宋_GB2312" w:hAnsi="Times New Roman" w:cs="Times New Roman"/>
          <w:szCs w:val="32"/>
        </w:rPr>
        <w:t>2-6GHz</w:t>
      </w:r>
      <w:r w:rsidRPr="009E0546">
        <w:rPr>
          <w:rFonts w:ascii="Times New Roman" w:eastAsia="仿宋_GB2312" w:cs="Times New Roman"/>
          <w:szCs w:val="32"/>
        </w:rPr>
        <w:t>；输入驻波</w:t>
      </w:r>
      <w:r w:rsidRPr="009E0546">
        <w:rPr>
          <w:rFonts w:ascii="Times New Roman" w:eastAsia="仿宋_GB2312" w:hAnsi="Times New Roman" w:cs="Times New Roman"/>
          <w:szCs w:val="32"/>
        </w:rPr>
        <w:t>/</w:t>
      </w:r>
      <w:r w:rsidRPr="009E0546">
        <w:rPr>
          <w:rFonts w:ascii="Times New Roman" w:eastAsia="仿宋_GB2312" w:cs="Times New Roman"/>
          <w:szCs w:val="32"/>
        </w:rPr>
        <w:t>输出驻波：</w:t>
      </w:r>
      <w:r w:rsidRPr="009E0546">
        <w:rPr>
          <w:rFonts w:ascii="Times New Roman" w:eastAsia="仿宋_GB2312" w:hAnsi="Times New Roman" w:cs="Times New Roman"/>
          <w:szCs w:val="32"/>
        </w:rPr>
        <w:t>2/2.5</w:t>
      </w:r>
      <w:r w:rsidRPr="009E0546">
        <w:rPr>
          <w:rFonts w:ascii="Times New Roman" w:eastAsia="仿宋_GB2312" w:cs="Times New Roman"/>
          <w:szCs w:val="32"/>
        </w:rPr>
        <w:t>；小信号增益：</w:t>
      </w:r>
      <w:r w:rsidRPr="009E0546">
        <w:rPr>
          <w:rFonts w:ascii="Times New Roman" w:eastAsia="仿宋_GB2312" w:hAnsi="Times New Roman" w:cs="Times New Roman"/>
          <w:szCs w:val="32"/>
        </w:rPr>
        <w:t>23dB</w:t>
      </w:r>
      <w:r w:rsidRPr="009E0546">
        <w:rPr>
          <w:rFonts w:ascii="Times New Roman" w:eastAsia="仿宋_GB2312" w:cs="Times New Roman"/>
          <w:szCs w:val="32"/>
        </w:rPr>
        <w:t>，功率增益：</w:t>
      </w:r>
      <w:r w:rsidRPr="009E0546">
        <w:rPr>
          <w:rFonts w:ascii="Times New Roman" w:eastAsia="仿宋_GB2312" w:hAnsi="Times New Roman" w:cs="Times New Roman"/>
          <w:szCs w:val="32"/>
        </w:rPr>
        <w:t>16dB</w:t>
      </w:r>
      <w:r w:rsidRPr="009E0546">
        <w:rPr>
          <w:rFonts w:ascii="Times New Roman" w:eastAsia="仿宋_GB2312" w:cs="Times New Roman"/>
          <w:szCs w:val="32"/>
        </w:rPr>
        <w:t>；饱和输出功率：</w:t>
      </w:r>
      <w:r w:rsidRPr="009E0546">
        <w:rPr>
          <w:rFonts w:ascii="Times New Roman" w:eastAsia="仿宋_GB2312" w:hAnsi="Times New Roman" w:cs="Times New Roman"/>
          <w:szCs w:val="32"/>
        </w:rPr>
        <w:t>43dBm</w:t>
      </w:r>
      <w:r w:rsidRPr="009E0546">
        <w:rPr>
          <w:rFonts w:ascii="Times New Roman" w:eastAsia="仿宋_GB2312" w:cs="Times New Roman"/>
          <w:szCs w:val="32"/>
        </w:rPr>
        <w:t>（</w:t>
      </w:r>
      <w:r w:rsidRPr="009E0546">
        <w:rPr>
          <w:rFonts w:ascii="Times New Roman" w:eastAsia="仿宋_GB2312" w:hAnsi="Times New Roman" w:cs="Times New Roman"/>
          <w:szCs w:val="32"/>
        </w:rPr>
        <w:t>20W</w:t>
      </w:r>
      <w:r w:rsidRPr="009E0546">
        <w:rPr>
          <w:rFonts w:ascii="Times New Roman" w:eastAsia="仿宋_GB2312" w:cs="Times New Roman"/>
          <w:szCs w:val="32"/>
        </w:rPr>
        <w:t>）；效率：</w:t>
      </w:r>
      <w:r w:rsidRPr="009E0546">
        <w:rPr>
          <w:rFonts w:ascii="Times New Roman" w:eastAsia="仿宋_GB2312" w:hAnsi="Times New Roman" w:cs="Times New Roman"/>
          <w:szCs w:val="32"/>
        </w:rPr>
        <w:t>≥35%</w:t>
      </w:r>
      <w:r w:rsidRPr="009E0546">
        <w:rPr>
          <w:rFonts w:ascii="Times New Roman" w:eastAsia="仿宋_GB2312" w:cs="Times New Roman"/>
          <w:szCs w:val="32"/>
        </w:rPr>
        <w:t>；外形尺寸：</w:t>
      </w:r>
      <w:r w:rsidRPr="009E0546">
        <w:rPr>
          <w:rFonts w:ascii="Times New Roman" w:eastAsia="仿宋_GB2312" w:hAnsi="Times New Roman" w:cs="Times New Roman"/>
          <w:szCs w:val="32"/>
        </w:rPr>
        <w:t>3.5mm*4.1mm*0.1mm</w:t>
      </w:r>
      <w:r w:rsidRPr="009E0546">
        <w:rPr>
          <w:rFonts w:ascii="Times New Roman" w:eastAsia="仿宋_GB2312" w:cs="Times New Roman"/>
          <w:szCs w:val="32"/>
        </w:rPr>
        <w:t>。申请发明专利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200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 5G</w:t>
      </w:r>
      <w:r w:rsidRPr="009E0546">
        <w:rPr>
          <w:rFonts w:ascii="Times New Roman" w:eastAsia="仿宋_GB2312" w:cs="Times New Roman"/>
          <w:szCs w:val="32"/>
        </w:rPr>
        <w:t>毫米波通信多功能芯片研究。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研究内容：研究</w:t>
      </w:r>
      <w:r w:rsidRPr="009E0546">
        <w:rPr>
          <w:rFonts w:ascii="Times New Roman" w:eastAsia="仿宋_GB2312" w:hAnsi="Times New Roman" w:cs="Times New Roman"/>
          <w:szCs w:val="32"/>
        </w:rPr>
        <w:t>5G</w:t>
      </w:r>
      <w:r w:rsidRPr="009E0546">
        <w:rPr>
          <w:rFonts w:ascii="Times New Roman" w:eastAsia="仿宋_GB2312" w:cs="Times New Roman"/>
          <w:szCs w:val="32"/>
        </w:rPr>
        <w:t>毫米波通信多功能芯片，突破毫米波开关、毫米波功放、毫米波多功能前端集成等关键技术，实现面向</w:t>
      </w:r>
      <w:r w:rsidRPr="009E0546">
        <w:rPr>
          <w:rFonts w:ascii="Times New Roman" w:eastAsia="仿宋_GB2312" w:hAnsi="Times New Roman" w:cs="Times New Roman"/>
          <w:szCs w:val="32"/>
        </w:rPr>
        <w:t>5G</w:t>
      </w:r>
      <w:r w:rsidRPr="009E0546">
        <w:rPr>
          <w:rFonts w:ascii="Times New Roman" w:eastAsia="仿宋_GB2312" w:cs="Times New Roman"/>
          <w:szCs w:val="32"/>
        </w:rPr>
        <w:t>相控阵的多功能毫米波芯片的开发。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主要指标：频率：</w:t>
      </w:r>
      <w:r w:rsidRPr="009E0546">
        <w:rPr>
          <w:rFonts w:ascii="Times New Roman" w:eastAsia="仿宋_GB2312" w:hAnsi="Times New Roman" w:cs="Times New Roman"/>
          <w:szCs w:val="32"/>
        </w:rPr>
        <w:t>24GHz-30GHz</w:t>
      </w:r>
      <w:r w:rsidRPr="009E0546">
        <w:rPr>
          <w:rFonts w:ascii="Times New Roman" w:eastAsia="仿宋_GB2312" w:cs="Times New Roman"/>
          <w:szCs w:val="32"/>
        </w:rPr>
        <w:t>；发射输出功率</w:t>
      </w:r>
      <w:r w:rsidRPr="009E0546">
        <w:rPr>
          <w:rFonts w:ascii="Times New Roman" w:eastAsia="仿宋_GB2312" w:hAnsi="Times New Roman" w:cs="Times New Roman"/>
          <w:szCs w:val="32"/>
        </w:rPr>
        <w:t>P-1</w:t>
      </w:r>
      <w:r w:rsidRPr="009E0546">
        <w:rPr>
          <w:rFonts w:ascii="Times New Roman" w:eastAsia="仿宋_GB2312" w:cs="Times New Roman"/>
          <w:szCs w:val="32"/>
        </w:rPr>
        <w:t>：</w:t>
      </w:r>
      <w:r w:rsidRPr="009E0546">
        <w:rPr>
          <w:rFonts w:ascii="Times New Roman" w:eastAsia="仿宋_GB2312" w:hAnsi="Times New Roman" w:cs="Times New Roman"/>
          <w:szCs w:val="32"/>
        </w:rPr>
        <w:t>23dBm</w:t>
      </w:r>
      <w:r w:rsidRPr="009E0546">
        <w:rPr>
          <w:rFonts w:ascii="Times New Roman" w:eastAsia="仿宋_GB2312" w:cs="Times New Roman"/>
          <w:szCs w:val="32"/>
        </w:rPr>
        <w:t>；发射功率增益：</w:t>
      </w:r>
      <w:r w:rsidRPr="009E0546">
        <w:rPr>
          <w:rFonts w:ascii="Times New Roman" w:eastAsia="仿宋_GB2312" w:hAnsi="Times New Roman" w:cs="Times New Roman"/>
          <w:szCs w:val="32"/>
        </w:rPr>
        <w:t>≥15dB</w:t>
      </w:r>
      <w:r w:rsidRPr="009E0546">
        <w:rPr>
          <w:rFonts w:ascii="Times New Roman" w:eastAsia="仿宋_GB2312" w:cs="Times New Roman"/>
          <w:szCs w:val="32"/>
        </w:rPr>
        <w:t>；</w:t>
      </w:r>
      <w:r w:rsidRPr="009E0546">
        <w:rPr>
          <w:rFonts w:ascii="Times New Roman" w:eastAsia="仿宋_GB2312" w:hAnsi="Times New Roman" w:cs="Times New Roman"/>
          <w:szCs w:val="32"/>
        </w:rPr>
        <w:t>EVM(Pout=15dBm</w:t>
      </w:r>
      <w:r w:rsidRPr="009E0546">
        <w:rPr>
          <w:rFonts w:ascii="Times New Roman" w:eastAsia="仿宋_GB2312" w:cs="Times New Roman"/>
          <w:szCs w:val="32"/>
        </w:rPr>
        <w:t>，信号带宽</w:t>
      </w:r>
      <w:r w:rsidRPr="009E0546">
        <w:rPr>
          <w:rFonts w:ascii="Times New Roman" w:eastAsia="仿宋_GB2312" w:hAnsi="Times New Roman" w:cs="Times New Roman"/>
          <w:szCs w:val="32"/>
        </w:rPr>
        <w:t>400MHz) ≤4%</w:t>
      </w:r>
      <w:r w:rsidRPr="009E0546">
        <w:rPr>
          <w:rFonts w:ascii="Times New Roman" w:eastAsia="仿宋_GB2312" w:cs="Times New Roman"/>
          <w:szCs w:val="32"/>
        </w:rPr>
        <w:t>；</w:t>
      </w:r>
      <w:r w:rsidRPr="009E0546">
        <w:rPr>
          <w:rFonts w:ascii="Times New Roman" w:eastAsia="仿宋_GB2312" w:hAnsi="Times New Roman" w:cs="Times New Roman"/>
          <w:szCs w:val="32"/>
        </w:rPr>
        <w:t>ACPR≥28dBc</w:t>
      </w:r>
      <w:r w:rsidRPr="009E0546">
        <w:rPr>
          <w:rFonts w:ascii="Times New Roman" w:eastAsia="仿宋_GB2312" w:cs="Times New Roman"/>
          <w:szCs w:val="32"/>
        </w:rPr>
        <w:t>；</w:t>
      </w:r>
      <w:r w:rsidRPr="009E0546">
        <w:rPr>
          <w:rFonts w:ascii="Times New Roman" w:eastAsia="仿宋_GB2312" w:hAnsi="Times New Roman" w:cs="Times New Roman"/>
          <w:szCs w:val="32"/>
        </w:rPr>
        <w:t xml:space="preserve"> (Pout=15dBm</w:t>
      </w:r>
      <w:r w:rsidRPr="009E0546">
        <w:rPr>
          <w:rFonts w:ascii="Times New Roman" w:eastAsia="仿宋_GB2312" w:cs="Times New Roman"/>
          <w:szCs w:val="32"/>
        </w:rPr>
        <w:t>，信号带宽</w:t>
      </w:r>
      <w:r w:rsidRPr="009E0546">
        <w:rPr>
          <w:rFonts w:ascii="Times New Roman" w:eastAsia="仿宋_GB2312" w:hAnsi="Times New Roman" w:cs="Times New Roman"/>
          <w:szCs w:val="32"/>
        </w:rPr>
        <w:t>400MHz)</w:t>
      </w:r>
      <w:r w:rsidRPr="009E0546">
        <w:rPr>
          <w:rFonts w:ascii="Times New Roman" w:eastAsia="仿宋_GB2312" w:cs="Times New Roman"/>
          <w:szCs w:val="32"/>
        </w:rPr>
        <w:t>；接收</w:t>
      </w:r>
      <w:proofErr w:type="gramStart"/>
      <w:r w:rsidRPr="009E0546">
        <w:rPr>
          <w:rFonts w:ascii="Times New Roman" w:eastAsia="仿宋_GB2312" w:cs="Times New Roman"/>
          <w:szCs w:val="32"/>
        </w:rPr>
        <w:t>支路插损</w:t>
      </w:r>
      <w:proofErr w:type="gramEnd"/>
      <w:r w:rsidRPr="009E0546">
        <w:rPr>
          <w:rFonts w:ascii="Times New Roman" w:eastAsia="仿宋_GB2312" w:hAnsi="Times New Roman" w:cs="Times New Roman"/>
          <w:szCs w:val="32"/>
        </w:rPr>
        <w:t>≤1.5dB</w:t>
      </w:r>
      <w:r w:rsidRPr="009E0546">
        <w:rPr>
          <w:rFonts w:ascii="Times New Roman" w:eastAsia="仿宋_GB2312" w:cs="Times New Roman"/>
          <w:szCs w:val="32"/>
        </w:rPr>
        <w:t>；端口驻波：</w:t>
      </w:r>
      <w:r w:rsidRPr="009E0546">
        <w:rPr>
          <w:rFonts w:ascii="Times New Roman" w:eastAsia="仿宋_GB2312" w:hAnsi="Times New Roman" w:cs="Times New Roman"/>
          <w:szCs w:val="32"/>
        </w:rPr>
        <w:t>≤2</w:t>
      </w:r>
      <w:r w:rsidRPr="009E0546">
        <w:rPr>
          <w:rFonts w:ascii="Times New Roman" w:eastAsia="仿宋_GB2312" w:cs="Times New Roman"/>
          <w:szCs w:val="32"/>
        </w:rPr>
        <w:t>；功耗：</w:t>
      </w:r>
      <w:r w:rsidRPr="009E0546">
        <w:rPr>
          <w:rFonts w:ascii="Times New Roman" w:eastAsia="仿宋_GB2312" w:hAnsi="Times New Roman" w:cs="Times New Roman"/>
          <w:szCs w:val="32"/>
        </w:rPr>
        <w:t>≤0.5W(Pout=15dBm</w:t>
      </w:r>
      <w:r w:rsidRPr="009E0546">
        <w:rPr>
          <w:rFonts w:ascii="Times New Roman" w:eastAsia="仿宋_GB2312" w:cs="Times New Roman"/>
          <w:szCs w:val="32"/>
        </w:rPr>
        <w:t>，供电电源电压为</w:t>
      </w:r>
      <w:r w:rsidRPr="009E0546">
        <w:rPr>
          <w:rFonts w:ascii="Times New Roman" w:eastAsia="仿宋_GB2312" w:hAnsi="Times New Roman" w:cs="Times New Roman"/>
          <w:szCs w:val="32"/>
        </w:rPr>
        <w:t>5V</w:t>
      </w:r>
      <w:r w:rsidRPr="009E0546">
        <w:rPr>
          <w:rFonts w:ascii="Times New Roman" w:eastAsia="仿宋_GB2312" w:cs="Times New Roman"/>
          <w:szCs w:val="32"/>
        </w:rPr>
        <w:t>；收发切换时间：</w:t>
      </w:r>
      <w:r w:rsidRPr="009E0546">
        <w:rPr>
          <w:rFonts w:ascii="Times New Roman" w:eastAsia="仿宋_GB2312" w:hAnsi="Times New Roman" w:cs="Times New Roman"/>
          <w:szCs w:val="32"/>
        </w:rPr>
        <w:t>≤50ns</w:t>
      </w:r>
      <w:r w:rsidRPr="009E0546">
        <w:rPr>
          <w:rFonts w:ascii="Times New Roman" w:eastAsia="仿宋_GB2312" w:cs="Times New Roman"/>
          <w:szCs w:val="32"/>
        </w:rPr>
        <w:t>。申请发明专利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cs="Times New Roman"/>
          <w:b/>
          <w:szCs w:val="32"/>
        </w:rPr>
        <w:lastRenderedPageBreak/>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200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1000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w:t>
      </w:r>
      <w:r w:rsidRPr="009E0546">
        <w:rPr>
          <w:rFonts w:ascii="Times New Roman" w:eastAsia="仿宋_GB2312" w:cs="Times New Roman"/>
          <w:szCs w:val="32"/>
        </w:rPr>
        <w:t>高精度高压</w:t>
      </w:r>
      <w:r w:rsidRPr="009E0546">
        <w:rPr>
          <w:rFonts w:ascii="Times New Roman" w:eastAsia="仿宋_GB2312" w:hAnsi="Times New Roman" w:cs="Times New Roman"/>
          <w:szCs w:val="32"/>
        </w:rPr>
        <w:t>DA</w:t>
      </w:r>
      <w:r w:rsidRPr="009E0546">
        <w:rPr>
          <w:rFonts w:ascii="Times New Roman" w:eastAsia="仿宋_GB2312" w:cs="Times New Roman"/>
          <w:szCs w:val="32"/>
        </w:rPr>
        <w:t>转换器。</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研究内容：研究高精度高压</w:t>
      </w:r>
      <w:r w:rsidRPr="009E0546">
        <w:rPr>
          <w:rFonts w:ascii="Times New Roman" w:eastAsia="仿宋_GB2312" w:hAnsi="Times New Roman" w:cs="Times New Roman"/>
          <w:szCs w:val="32"/>
        </w:rPr>
        <w:t>DA</w:t>
      </w:r>
      <w:r w:rsidRPr="009E0546">
        <w:rPr>
          <w:rFonts w:ascii="Times New Roman" w:eastAsia="仿宋_GB2312" w:cs="Times New Roman"/>
          <w:szCs w:val="32"/>
        </w:rPr>
        <w:t>转换器内核单元设计、高增益低失调运算放大器设计、版图技术、测试检验等技术问题，突破高压高精度</w:t>
      </w:r>
      <w:r w:rsidRPr="009E0546">
        <w:rPr>
          <w:rFonts w:ascii="Times New Roman" w:eastAsia="仿宋_GB2312" w:hAnsi="Times New Roman" w:cs="Times New Roman"/>
          <w:szCs w:val="32"/>
        </w:rPr>
        <w:t>DA</w:t>
      </w:r>
      <w:r w:rsidRPr="009E0546">
        <w:rPr>
          <w:rFonts w:ascii="Times New Roman" w:eastAsia="仿宋_GB2312" w:cs="Times New Roman"/>
          <w:szCs w:val="32"/>
        </w:rPr>
        <w:t>转换器芯片架构及其误差校准技术、高压器件及多电源域</w:t>
      </w:r>
      <w:r w:rsidRPr="009E0546">
        <w:rPr>
          <w:rFonts w:ascii="Times New Roman" w:eastAsia="仿宋_GB2312" w:hAnsi="Times New Roman" w:cs="Times New Roman"/>
          <w:szCs w:val="32"/>
        </w:rPr>
        <w:t>ESD</w:t>
      </w:r>
      <w:r w:rsidRPr="009E0546">
        <w:rPr>
          <w:rFonts w:ascii="Times New Roman" w:eastAsia="仿宋_GB2312" w:cs="Times New Roman"/>
          <w:szCs w:val="32"/>
        </w:rPr>
        <w:t>设计等多项关键技术，实现高精度高压</w:t>
      </w:r>
      <w:r w:rsidRPr="009E0546">
        <w:rPr>
          <w:rFonts w:ascii="Times New Roman" w:eastAsia="仿宋_GB2312" w:hAnsi="Times New Roman" w:cs="Times New Roman"/>
          <w:szCs w:val="32"/>
        </w:rPr>
        <w:t>DA</w:t>
      </w:r>
      <w:r w:rsidRPr="009E0546">
        <w:rPr>
          <w:rFonts w:ascii="Times New Roman" w:eastAsia="仿宋_GB2312" w:cs="Times New Roman"/>
          <w:szCs w:val="32"/>
        </w:rPr>
        <w:t>转换器系列产品的自主产业化。</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主要指标：电源电压：</w:t>
      </w:r>
      <w:r w:rsidRPr="009E0546">
        <w:rPr>
          <w:rFonts w:ascii="Times New Roman" w:eastAsia="仿宋_GB2312" w:hAnsi="Times New Roman" w:cs="Times New Roman"/>
          <w:szCs w:val="32"/>
        </w:rPr>
        <w:t>±15V</w:t>
      </w:r>
      <w:r w:rsidRPr="009E0546">
        <w:rPr>
          <w:rFonts w:ascii="Times New Roman" w:eastAsia="仿宋_GB2312" w:cs="Times New Roman"/>
          <w:szCs w:val="32"/>
        </w:rPr>
        <w:t>；输出范围：</w:t>
      </w:r>
      <w:r w:rsidRPr="009E0546">
        <w:rPr>
          <w:rFonts w:ascii="Times New Roman" w:eastAsia="仿宋_GB2312" w:hAnsi="Times New Roman" w:cs="Times New Roman"/>
          <w:szCs w:val="32"/>
        </w:rPr>
        <w:t>±10V</w:t>
      </w:r>
      <w:r w:rsidRPr="009E0546">
        <w:rPr>
          <w:rFonts w:ascii="Times New Roman" w:eastAsia="仿宋_GB2312" w:cs="Times New Roman"/>
          <w:szCs w:val="32"/>
        </w:rPr>
        <w:t>；分辨率：</w:t>
      </w:r>
      <w:r w:rsidRPr="009E0546">
        <w:rPr>
          <w:rFonts w:ascii="Times New Roman" w:eastAsia="仿宋_GB2312" w:hAnsi="Times New Roman" w:cs="Times New Roman"/>
          <w:szCs w:val="32"/>
        </w:rPr>
        <w:t>16bit</w:t>
      </w:r>
      <w:r w:rsidRPr="009E0546">
        <w:rPr>
          <w:rFonts w:ascii="Times New Roman" w:eastAsia="仿宋_GB2312" w:cs="Times New Roman"/>
          <w:szCs w:val="32"/>
        </w:rPr>
        <w:t>；线性误差：</w:t>
      </w:r>
      <w:r w:rsidRPr="009E0546">
        <w:rPr>
          <w:rFonts w:ascii="Times New Roman" w:eastAsia="仿宋_GB2312" w:hAnsi="Times New Roman" w:cs="Times New Roman"/>
          <w:szCs w:val="32"/>
        </w:rPr>
        <w:t>≤±8LSB</w:t>
      </w:r>
      <w:r w:rsidRPr="009E0546">
        <w:rPr>
          <w:rFonts w:ascii="Times New Roman" w:eastAsia="仿宋_GB2312" w:cs="Times New Roman"/>
          <w:szCs w:val="32"/>
        </w:rPr>
        <w:t>；增益误差：</w:t>
      </w:r>
      <w:r w:rsidRPr="009E0546">
        <w:rPr>
          <w:rFonts w:ascii="Times New Roman" w:eastAsia="仿宋_GB2312" w:hAnsi="Times New Roman" w:cs="Times New Roman"/>
          <w:szCs w:val="32"/>
        </w:rPr>
        <w:t>≤±16LSB</w:t>
      </w:r>
      <w:r w:rsidRPr="009E0546">
        <w:rPr>
          <w:rFonts w:ascii="Times New Roman" w:eastAsia="仿宋_GB2312" w:cs="Times New Roman"/>
          <w:szCs w:val="32"/>
        </w:rPr>
        <w:t>；建立时间：</w:t>
      </w:r>
      <w:r w:rsidRPr="009E0546">
        <w:rPr>
          <w:rFonts w:ascii="Times New Roman" w:eastAsia="仿宋_GB2312" w:hAnsi="Times New Roman" w:cs="Times New Roman"/>
          <w:szCs w:val="32"/>
        </w:rPr>
        <w:t>≤9us</w:t>
      </w:r>
      <w:r w:rsidRPr="009E0546">
        <w:rPr>
          <w:rFonts w:ascii="Times New Roman" w:eastAsia="仿宋_GB2312" w:cs="Times New Roman"/>
          <w:szCs w:val="32"/>
        </w:rPr>
        <w:t>；数据接口：</w:t>
      </w:r>
      <w:r w:rsidRPr="009E0546">
        <w:rPr>
          <w:rFonts w:ascii="Times New Roman" w:eastAsia="仿宋_GB2312" w:hAnsi="Times New Roman" w:cs="Times New Roman"/>
          <w:szCs w:val="32"/>
        </w:rPr>
        <w:t>16</w:t>
      </w:r>
      <w:r w:rsidRPr="009E0546">
        <w:rPr>
          <w:rFonts w:ascii="Times New Roman" w:eastAsia="仿宋_GB2312" w:cs="Times New Roman"/>
          <w:szCs w:val="32"/>
        </w:rPr>
        <w:t>位并行；通道数：</w:t>
      </w:r>
      <w:r w:rsidRPr="009E0546">
        <w:rPr>
          <w:rFonts w:ascii="Times New Roman" w:eastAsia="仿宋_GB2312" w:hAnsi="Times New Roman" w:cs="Times New Roman"/>
          <w:szCs w:val="32"/>
        </w:rPr>
        <w:t>1</w:t>
      </w:r>
      <w:r w:rsidRPr="009E0546">
        <w:rPr>
          <w:rFonts w:ascii="Times New Roman" w:eastAsia="仿宋_GB2312" w:cs="Times New Roman"/>
          <w:szCs w:val="32"/>
        </w:rPr>
        <w:t>；功耗：</w:t>
      </w:r>
      <w:r w:rsidRPr="009E0546">
        <w:rPr>
          <w:rFonts w:ascii="Times New Roman" w:eastAsia="仿宋_GB2312" w:hAnsi="Times New Roman" w:cs="Times New Roman"/>
          <w:szCs w:val="32"/>
        </w:rPr>
        <w:t>≤0.5W</w:t>
      </w:r>
      <w:r w:rsidRPr="009E0546">
        <w:rPr>
          <w:rFonts w:ascii="Times New Roman" w:eastAsia="仿宋_GB2312" w:cs="Times New Roman"/>
          <w:szCs w:val="32"/>
        </w:rPr>
        <w:t>。重点突破高压（</w:t>
      </w:r>
      <w:r w:rsidRPr="009E0546">
        <w:rPr>
          <w:rFonts w:ascii="Times New Roman" w:eastAsia="仿宋_GB2312" w:hAnsi="Times New Roman" w:cs="Times New Roman"/>
          <w:szCs w:val="32"/>
        </w:rPr>
        <w:t>±15V</w:t>
      </w:r>
      <w:r w:rsidRPr="009E0546">
        <w:rPr>
          <w:rFonts w:ascii="Times New Roman" w:eastAsia="仿宋_GB2312" w:cs="Times New Roman"/>
          <w:szCs w:val="32"/>
        </w:rPr>
        <w:t>）下实现高分辨率</w:t>
      </w:r>
      <w:r w:rsidRPr="009E0546">
        <w:rPr>
          <w:rFonts w:ascii="Times New Roman" w:eastAsia="仿宋_GB2312" w:hAnsi="Times New Roman" w:cs="Times New Roman"/>
          <w:szCs w:val="32"/>
        </w:rPr>
        <w:t>DA</w:t>
      </w:r>
      <w:r w:rsidRPr="009E0546">
        <w:rPr>
          <w:rFonts w:ascii="Times New Roman" w:eastAsia="仿宋_GB2312" w:cs="Times New Roman"/>
          <w:szCs w:val="32"/>
        </w:rPr>
        <w:t>转换器，分辨率达到</w:t>
      </w:r>
      <w:r w:rsidRPr="009E0546">
        <w:rPr>
          <w:rFonts w:ascii="Times New Roman" w:eastAsia="仿宋_GB2312" w:hAnsi="Times New Roman" w:cs="Times New Roman"/>
          <w:szCs w:val="32"/>
        </w:rPr>
        <w:t>16bit</w:t>
      </w:r>
      <w:r w:rsidRPr="009E0546">
        <w:rPr>
          <w:rFonts w:ascii="Times New Roman" w:eastAsia="仿宋_GB2312" w:cs="Times New Roman"/>
          <w:szCs w:val="32"/>
        </w:rPr>
        <w:t>，线性误差控制在</w:t>
      </w:r>
      <w:r w:rsidRPr="009E0546">
        <w:rPr>
          <w:rFonts w:ascii="Times New Roman" w:eastAsia="仿宋_GB2312" w:hAnsi="Times New Roman" w:cs="Times New Roman"/>
          <w:szCs w:val="32"/>
        </w:rPr>
        <w:t>±8LSB</w:t>
      </w:r>
      <w:r w:rsidRPr="009E0546">
        <w:rPr>
          <w:rFonts w:ascii="Times New Roman" w:eastAsia="仿宋_GB2312" w:cs="Times New Roman"/>
          <w:szCs w:val="32"/>
        </w:rPr>
        <w:t>以内。申请发明专利</w:t>
      </w:r>
      <w:r w:rsidRPr="009E0546">
        <w:rPr>
          <w:rFonts w:ascii="Times New Roman" w:eastAsia="仿宋_GB2312" w:hAnsi="Times New Roman" w:cs="Times New Roman"/>
          <w:szCs w:val="32"/>
        </w:rPr>
        <w:t>3-5</w:t>
      </w:r>
      <w:r w:rsidRPr="009E0546">
        <w:rPr>
          <w:rFonts w:ascii="Times New Roman" w:eastAsia="仿宋_GB2312"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4.</w:t>
      </w:r>
      <w:r w:rsidRPr="009E0546">
        <w:rPr>
          <w:rFonts w:ascii="Times New Roman" w:eastAsia="仿宋_GB2312" w:cs="Times New Roman"/>
          <w:szCs w:val="32"/>
        </w:rPr>
        <w:t>可折叠柔性</w:t>
      </w:r>
      <w:r w:rsidRPr="009E0546">
        <w:rPr>
          <w:rFonts w:ascii="Times New Roman" w:eastAsia="仿宋_GB2312" w:hAnsi="Times New Roman" w:cs="Times New Roman"/>
          <w:szCs w:val="32"/>
        </w:rPr>
        <w:t>AMOLED</w:t>
      </w:r>
      <w:r w:rsidRPr="009E0546">
        <w:rPr>
          <w:rFonts w:ascii="Times New Roman" w:eastAsia="仿宋_GB2312" w:cs="Times New Roman"/>
          <w:szCs w:val="32"/>
        </w:rPr>
        <w:t>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研究内容：研究高性能柔性</w:t>
      </w:r>
      <w:r w:rsidRPr="009E0546">
        <w:rPr>
          <w:rFonts w:ascii="Times New Roman" w:eastAsia="仿宋_GB2312" w:hAnsi="Times New Roman" w:cs="Times New Roman"/>
          <w:szCs w:val="32"/>
        </w:rPr>
        <w:t>AMOLED</w:t>
      </w:r>
      <w:r w:rsidRPr="009E0546">
        <w:rPr>
          <w:rFonts w:ascii="Times New Roman" w:eastAsia="仿宋_GB2312" w:cs="Times New Roman"/>
          <w:szCs w:val="32"/>
        </w:rPr>
        <w:t>折叠设计及工艺开发、柔性</w:t>
      </w:r>
      <w:r w:rsidRPr="009E0546">
        <w:rPr>
          <w:rFonts w:ascii="Times New Roman" w:eastAsia="仿宋_GB2312" w:hAnsi="Times New Roman" w:cs="Times New Roman"/>
          <w:szCs w:val="32"/>
        </w:rPr>
        <w:t>AMOLED</w:t>
      </w:r>
      <w:r w:rsidRPr="009E0546">
        <w:rPr>
          <w:rFonts w:ascii="Times New Roman" w:eastAsia="仿宋_GB2312" w:cs="Times New Roman"/>
          <w:szCs w:val="32"/>
        </w:rPr>
        <w:t>模组贴合等技术难题，突破柔性显示应用形态</w:t>
      </w:r>
      <w:r w:rsidRPr="009E0546">
        <w:rPr>
          <w:rFonts w:ascii="Times New Roman" w:eastAsia="仿宋_GB2312" w:hAnsi="Times New Roman" w:cs="Times New Roman"/>
          <w:szCs w:val="32"/>
        </w:rPr>
        <w:lastRenderedPageBreak/>
        <w:t>Panel</w:t>
      </w:r>
      <w:r w:rsidRPr="009E0546">
        <w:rPr>
          <w:rFonts w:ascii="Times New Roman" w:eastAsia="仿宋_GB2312" w:cs="Times New Roman"/>
          <w:szCs w:val="32"/>
        </w:rPr>
        <w:t>设计及工艺开发、触控集成一体化技术与量产工艺、高可靠性薄膜封装结构设计及工艺开发等关键技术，实现国际先进的可折叠</w:t>
      </w:r>
      <w:r w:rsidRPr="009E0546">
        <w:rPr>
          <w:rFonts w:ascii="Times New Roman" w:eastAsia="仿宋_GB2312" w:hAnsi="Times New Roman" w:cs="Times New Roman"/>
          <w:szCs w:val="32"/>
        </w:rPr>
        <w:t>AMOLED</w:t>
      </w:r>
      <w:r w:rsidRPr="009E0546">
        <w:rPr>
          <w:rFonts w:ascii="Times New Roman" w:eastAsia="仿宋_GB2312" w:cs="Times New Roman"/>
          <w:szCs w:val="32"/>
        </w:rPr>
        <w:t>柔性显示屏产品和产业化能力。</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cs="Times New Roman"/>
          <w:szCs w:val="32"/>
        </w:rPr>
        <w:t>主要指标：显示性能：产品尺寸</w:t>
      </w:r>
      <w:r w:rsidRPr="009E0546">
        <w:rPr>
          <w:rFonts w:ascii="Times New Roman" w:eastAsia="仿宋_GB2312" w:hAnsi="Times New Roman" w:cs="Times New Roman"/>
          <w:szCs w:val="32"/>
        </w:rPr>
        <w:t>≥6</w:t>
      </w:r>
      <w:r w:rsidRPr="009E0546">
        <w:rPr>
          <w:rFonts w:ascii="Times New Roman" w:eastAsia="仿宋_GB2312" w:cs="Times New Roman"/>
          <w:szCs w:val="32"/>
        </w:rPr>
        <w:t>英寸，分辨率</w:t>
      </w:r>
      <w:r w:rsidRPr="009E0546">
        <w:rPr>
          <w:rFonts w:ascii="Times New Roman" w:eastAsia="仿宋_GB2312" w:hAnsi="Times New Roman" w:cs="Times New Roman"/>
          <w:szCs w:val="32"/>
        </w:rPr>
        <w:t>FHD</w:t>
      </w:r>
      <w:r w:rsidRPr="009E0546">
        <w:rPr>
          <w:rFonts w:ascii="Times New Roman" w:eastAsia="仿宋_GB2312" w:cs="Times New Roman"/>
          <w:szCs w:val="32"/>
        </w:rPr>
        <w:t>（</w:t>
      </w:r>
      <w:r w:rsidRPr="009E0546">
        <w:rPr>
          <w:rFonts w:ascii="Times New Roman" w:eastAsia="仿宋_GB2312" w:hAnsi="Times New Roman" w:cs="Times New Roman"/>
          <w:szCs w:val="32"/>
        </w:rPr>
        <w:t>1920*1080</w:t>
      </w:r>
      <w:r w:rsidRPr="009E0546">
        <w:rPr>
          <w:rFonts w:ascii="Times New Roman" w:eastAsia="仿宋_GB2312" w:cs="Times New Roman"/>
          <w:szCs w:val="32"/>
        </w:rPr>
        <w:t>），亮度</w:t>
      </w:r>
      <w:r w:rsidRPr="009E0546">
        <w:rPr>
          <w:rFonts w:ascii="Times New Roman" w:eastAsia="仿宋_GB2312" w:hAnsi="Times New Roman" w:cs="Times New Roman"/>
          <w:szCs w:val="32"/>
        </w:rPr>
        <w:t>500nit</w:t>
      </w:r>
      <w:r w:rsidRPr="009E0546">
        <w:rPr>
          <w:rFonts w:ascii="Times New Roman" w:eastAsia="仿宋_GB2312" w:cs="Times New Roman"/>
          <w:szCs w:val="32"/>
        </w:rPr>
        <w:t>，均</w:t>
      </w:r>
      <w:proofErr w:type="gramStart"/>
      <w:r w:rsidRPr="009E0546">
        <w:rPr>
          <w:rFonts w:ascii="Times New Roman" w:eastAsia="仿宋_GB2312" w:cs="Times New Roman"/>
          <w:szCs w:val="32"/>
        </w:rPr>
        <w:t>一</w:t>
      </w:r>
      <w:proofErr w:type="gramEnd"/>
      <w:r w:rsidRPr="009E0546">
        <w:rPr>
          <w:rFonts w:ascii="Times New Roman" w:eastAsia="仿宋_GB2312" w:cs="Times New Roman"/>
          <w:szCs w:val="32"/>
        </w:rPr>
        <w:t>性</w:t>
      </w:r>
      <w:r w:rsidRPr="009E0546">
        <w:rPr>
          <w:rFonts w:ascii="Times New Roman" w:eastAsia="仿宋_GB2312" w:hAnsi="Times New Roman" w:cs="Times New Roman"/>
          <w:szCs w:val="32"/>
        </w:rPr>
        <w:t>≥85%</w:t>
      </w:r>
      <w:r w:rsidRPr="009E0546">
        <w:rPr>
          <w:rFonts w:ascii="Times New Roman" w:eastAsia="仿宋_GB2312" w:cs="Times New Roman"/>
          <w:szCs w:val="32"/>
        </w:rPr>
        <w:t>，</w:t>
      </w:r>
      <w:proofErr w:type="gramStart"/>
      <w:r w:rsidRPr="009E0546">
        <w:rPr>
          <w:rFonts w:ascii="Times New Roman" w:eastAsia="仿宋_GB2312" w:cs="Times New Roman"/>
          <w:szCs w:val="32"/>
        </w:rPr>
        <w:t>色域</w:t>
      </w:r>
      <w:proofErr w:type="gramEnd"/>
      <w:r w:rsidRPr="009E0546">
        <w:rPr>
          <w:rFonts w:ascii="Times New Roman" w:eastAsia="仿宋_GB2312" w:hAnsi="Times New Roman" w:cs="Times New Roman"/>
          <w:szCs w:val="32"/>
        </w:rPr>
        <w:t>NTSC≥105%</w:t>
      </w:r>
      <w:r w:rsidRPr="009E0546">
        <w:rPr>
          <w:rFonts w:ascii="Times New Roman" w:eastAsia="仿宋_GB2312" w:cs="Times New Roman"/>
          <w:szCs w:val="32"/>
        </w:rPr>
        <w:t>；可靠性：实现</w:t>
      </w:r>
      <w:r w:rsidRPr="009E0546">
        <w:rPr>
          <w:rFonts w:ascii="Times New Roman" w:eastAsia="仿宋_GB2312" w:hAnsi="Times New Roman" w:cs="Times New Roman"/>
          <w:szCs w:val="32"/>
        </w:rPr>
        <w:t>TFE</w:t>
      </w:r>
      <w:r w:rsidRPr="009E0546">
        <w:rPr>
          <w:rFonts w:ascii="Times New Roman" w:eastAsia="仿宋_GB2312" w:cs="Times New Roman"/>
          <w:szCs w:val="32"/>
        </w:rPr>
        <w:t>封装技术可靠性验证</w:t>
      </w:r>
      <w:r w:rsidRPr="009E0546">
        <w:rPr>
          <w:rFonts w:ascii="Times New Roman" w:eastAsia="仿宋_GB2312" w:hAnsi="Times New Roman" w:cs="Times New Roman"/>
          <w:szCs w:val="32"/>
        </w:rPr>
        <w:t>≥240</w:t>
      </w:r>
      <w:r w:rsidRPr="009E0546">
        <w:rPr>
          <w:rFonts w:ascii="Times New Roman" w:eastAsia="仿宋_GB2312" w:cs="Times New Roman"/>
          <w:szCs w:val="32"/>
        </w:rPr>
        <w:t>小时（</w:t>
      </w:r>
      <w:r w:rsidRPr="009E0546">
        <w:rPr>
          <w:rFonts w:ascii="Times New Roman" w:eastAsia="仿宋_GB2312" w:hAnsi="Times New Roman" w:cs="Times New Roman"/>
          <w:szCs w:val="32"/>
        </w:rPr>
        <w:t>60</w:t>
      </w:r>
      <w:r w:rsidRPr="009E0546">
        <w:rPr>
          <w:rFonts w:ascii="Times New Roman" w:eastAsia="仿宋_GB2312" w:cs="Times New Roman"/>
          <w:szCs w:val="32"/>
        </w:rPr>
        <w:t>℃</w:t>
      </w:r>
      <w:r w:rsidRPr="009E0546">
        <w:rPr>
          <w:rFonts w:ascii="Times New Roman" w:eastAsia="仿宋_GB2312" w:hAnsi="Times New Roman" w:cs="Times New Roman"/>
          <w:szCs w:val="32"/>
        </w:rPr>
        <w:t>/90%RH &amp; 85</w:t>
      </w:r>
      <w:r w:rsidRPr="009E0546">
        <w:rPr>
          <w:rFonts w:ascii="Times New Roman" w:eastAsia="仿宋_GB2312" w:cs="Times New Roman"/>
          <w:szCs w:val="32"/>
        </w:rPr>
        <w:t>℃</w:t>
      </w:r>
      <w:r w:rsidRPr="009E0546">
        <w:rPr>
          <w:rFonts w:ascii="Times New Roman" w:eastAsia="仿宋_GB2312" w:hAnsi="Times New Roman" w:cs="Times New Roman"/>
          <w:szCs w:val="32"/>
        </w:rPr>
        <w:t>/85%RH</w:t>
      </w:r>
      <w:r w:rsidRPr="009E0546">
        <w:rPr>
          <w:rFonts w:ascii="Times New Roman" w:eastAsia="仿宋_GB2312" w:cs="Times New Roman"/>
          <w:szCs w:val="32"/>
        </w:rPr>
        <w:t>）；</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）柔性性能</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折叠次数＞</w:t>
      </w:r>
      <w:r w:rsidRPr="009E0546">
        <w:rPr>
          <w:rFonts w:ascii="Times New Roman" w:eastAsia="仿宋_GB2312" w:hAnsi="Times New Roman" w:cs="Times New Roman"/>
          <w:szCs w:val="32"/>
        </w:rPr>
        <w:t>20</w:t>
      </w:r>
      <w:r w:rsidRPr="009E0546">
        <w:rPr>
          <w:rFonts w:ascii="Times New Roman" w:eastAsia="仿宋_GB2312" w:hAnsi="Times New Roman" w:cs="Times New Roman"/>
          <w:szCs w:val="32"/>
        </w:rPr>
        <w:t>万次</w:t>
      </w:r>
      <w:r w:rsidRPr="009E0546">
        <w:rPr>
          <w:rFonts w:ascii="Times New Roman" w:eastAsia="仿宋_GB2312" w:hAnsi="Times New Roman" w:cs="Times New Roman"/>
          <w:szCs w:val="32"/>
        </w:rPr>
        <w:t>@R3mm</w:t>
      </w:r>
      <w:r w:rsidRPr="009E0546">
        <w:rPr>
          <w:rFonts w:ascii="Times New Roman" w:eastAsia="仿宋_GB2312" w:hAnsi="Times New Roman" w:cs="Times New Roman"/>
          <w:szCs w:val="32"/>
        </w:rPr>
        <w:t>。申请发明专利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射频前端芯片关键技术研究。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射频前端和</w:t>
      </w:r>
      <w:proofErr w:type="gramStart"/>
      <w:r w:rsidRPr="009E0546">
        <w:rPr>
          <w:rFonts w:ascii="Times New Roman" w:eastAsia="仿宋_GB2312" w:hAnsi="Times New Roman" w:cs="Times New Roman"/>
          <w:szCs w:val="32"/>
        </w:rPr>
        <w:t>射频直采</w:t>
      </w:r>
      <w:proofErr w:type="gramEnd"/>
      <w:r w:rsidRPr="009E0546">
        <w:rPr>
          <w:rFonts w:ascii="Times New Roman" w:eastAsia="仿宋_GB2312" w:hAnsi="Times New Roman" w:cs="Times New Roman"/>
          <w:szCs w:val="32"/>
        </w:rPr>
        <w:t>SoC</w:t>
      </w:r>
      <w:r w:rsidRPr="009E0546">
        <w:rPr>
          <w:rFonts w:ascii="Times New Roman" w:eastAsia="仿宋_GB2312" w:hAnsi="Times New Roman" w:cs="Times New Roman"/>
          <w:szCs w:val="32"/>
        </w:rPr>
        <w:t>芯片，研究高集成度可重构软件无线电等芯片的系统架构、超高速</w:t>
      </w:r>
      <w:proofErr w:type="gramStart"/>
      <w:r w:rsidRPr="009E0546">
        <w:rPr>
          <w:rFonts w:ascii="Times New Roman" w:eastAsia="仿宋_GB2312" w:hAnsi="Times New Roman" w:cs="Times New Roman"/>
          <w:szCs w:val="32"/>
        </w:rPr>
        <w:t>射频直采架构</w:t>
      </w:r>
      <w:proofErr w:type="gramEnd"/>
      <w:r w:rsidRPr="009E0546">
        <w:rPr>
          <w:rFonts w:ascii="Times New Roman" w:eastAsia="仿宋_GB2312" w:hAnsi="Times New Roman" w:cs="Times New Roman"/>
          <w:szCs w:val="32"/>
        </w:rPr>
        <w:t>ADC</w:t>
      </w:r>
      <w:r w:rsidRPr="009E0546">
        <w:rPr>
          <w:rFonts w:ascii="Times New Roman" w:eastAsia="仿宋_GB2312" w:hAnsi="Times New Roman" w:cs="Times New Roman"/>
          <w:szCs w:val="32"/>
        </w:rPr>
        <w:t>、超高速射频直发架构</w:t>
      </w:r>
      <w:r w:rsidRPr="009E0546">
        <w:rPr>
          <w:rFonts w:ascii="Times New Roman" w:eastAsia="仿宋_GB2312" w:hAnsi="Times New Roman" w:cs="Times New Roman"/>
          <w:szCs w:val="32"/>
        </w:rPr>
        <w:t>DAC</w:t>
      </w:r>
      <w:r w:rsidRPr="009E0546">
        <w:rPr>
          <w:rFonts w:ascii="Times New Roman" w:eastAsia="仿宋_GB2312" w:hAnsi="Times New Roman" w:cs="Times New Roman"/>
          <w:szCs w:val="32"/>
        </w:rPr>
        <w:t>、射频多功能芯片和采集及处理芯片等技术问题，</w:t>
      </w:r>
      <w:proofErr w:type="gramStart"/>
      <w:r w:rsidRPr="009E0546">
        <w:rPr>
          <w:rFonts w:ascii="Times New Roman" w:eastAsia="仿宋_GB2312" w:hAnsi="Times New Roman" w:cs="Times New Roman"/>
          <w:szCs w:val="32"/>
        </w:rPr>
        <w:t>突破高</w:t>
      </w:r>
      <w:proofErr w:type="gramEnd"/>
      <w:r w:rsidRPr="009E0546">
        <w:rPr>
          <w:rFonts w:ascii="Times New Roman" w:eastAsia="仿宋_GB2312" w:hAnsi="Times New Roman" w:cs="Times New Roman"/>
          <w:szCs w:val="32"/>
        </w:rPr>
        <w:t>线性度高带宽射频收发器、高速高精度</w:t>
      </w:r>
      <w:proofErr w:type="gramStart"/>
      <w:r w:rsidRPr="009E0546">
        <w:rPr>
          <w:rFonts w:ascii="Times New Roman" w:eastAsia="仿宋_GB2312" w:hAnsi="Times New Roman" w:cs="Times New Roman"/>
          <w:szCs w:val="32"/>
        </w:rPr>
        <w:t>射频直采</w:t>
      </w:r>
      <w:proofErr w:type="gramEnd"/>
      <w:r w:rsidRPr="009E0546">
        <w:rPr>
          <w:rFonts w:ascii="Times New Roman" w:eastAsia="仿宋_GB2312" w:hAnsi="Times New Roman" w:cs="Times New Roman"/>
          <w:szCs w:val="32"/>
        </w:rPr>
        <w:t>AD/DA</w:t>
      </w:r>
      <w:r w:rsidRPr="009E0546">
        <w:rPr>
          <w:rFonts w:ascii="Times New Roman" w:eastAsia="仿宋_GB2312" w:hAnsi="Times New Roman" w:cs="Times New Roman"/>
          <w:szCs w:val="32"/>
        </w:rPr>
        <w:t>转换器等关键技术，实现</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射频前端芯片系列产品的产业化。</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主要指标：超宽带匹配：</w:t>
      </w:r>
      <w:r w:rsidRPr="009E0546">
        <w:rPr>
          <w:rFonts w:ascii="Times New Roman" w:eastAsia="仿宋_GB2312" w:hAnsi="Times New Roman" w:cs="Times New Roman"/>
          <w:szCs w:val="32"/>
        </w:rPr>
        <w:t>4GHz-12GHz</w:t>
      </w:r>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射频直采</w:t>
      </w:r>
      <w:proofErr w:type="gramEnd"/>
      <w:r w:rsidRPr="009E0546">
        <w:rPr>
          <w:rFonts w:ascii="Times New Roman" w:eastAsia="仿宋_GB2312" w:hAnsi="Times New Roman" w:cs="Times New Roman"/>
          <w:szCs w:val="32"/>
        </w:rPr>
        <w:t>ADC</w:t>
      </w:r>
      <w:r w:rsidRPr="009E0546">
        <w:rPr>
          <w:rFonts w:ascii="Times New Roman" w:eastAsia="仿宋_GB2312" w:hAnsi="Times New Roman" w:cs="Times New Roman"/>
          <w:szCs w:val="32"/>
        </w:rPr>
        <w:t>：分标率不低于</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位，采样速率</w:t>
      </w:r>
      <w:r w:rsidRPr="009E0546">
        <w:rPr>
          <w:rFonts w:ascii="Times New Roman" w:eastAsia="仿宋_GB2312" w:hAnsi="Times New Roman" w:cs="Times New Roman"/>
          <w:szCs w:val="32"/>
        </w:rPr>
        <w:t>&gt;2GSps</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DAC</w:t>
      </w:r>
      <w:r w:rsidRPr="009E0546">
        <w:rPr>
          <w:rFonts w:ascii="Times New Roman" w:eastAsia="仿宋_GB2312" w:hAnsi="Times New Roman" w:cs="Times New Roman"/>
          <w:szCs w:val="32"/>
        </w:rPr>
        <w:t>：分辨率不低于</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位，采样速率</w:t>
      </w:r>
      <w:r w:rsidRPr="009E0546">
        <w:rPr>
          <w:rFonts w:ascii="Times New Roman" w:eastAsia="仿宋_GB2312" w:hAnsi="Times New Roman" w:cs="Times New Roman"/>
          <w:szCs w:val="32"/>
        </w:rPr>
        <w:t>&gt;3GSps</w:t>
      </w:r>
      <w:r w:rsidRPr="009E0546">
        <w:rPr>
          <w:rFonts w:ascii="Times New Roman" w:eastAsia="仿宋_GB2312" w:hAnsi="Times New Roman" w:cs="Times New Roman"/>
          <w:szCs w:val="32"/>
        </w:rPr>
        <w:t>；高速</w:t>
      </w:r>
      <w:r w:rsidRPr="009E0546">
        <w:rPr>
          <w:rFonts w:ascii="Times New Roman" w:eastAsia="仿宋_GB2312" w:hAnsi="Times New Roman" w:cs="Times New Roman"/>
          <w:szCs w:val="32"/>
        </w:rPr>
        <w:t>SerDes</w:t>
      </w:r>
      <w:r w:rsidRPr="009E0546">
        <w:rPr>
          <w:rFonts w:ascii="Times New Roman" w:eastAsia="仿宋_GB2312" w:hAnsi="Times New Roman" w:cs="Times New Roman"/>
          <w:szCs w:val="32"/>
        </w:rPr>
        <w:t>接口：速率</w:t>
      </w:r>
      <w:r w:rsidRPr="009E0546">
        <w:rPr>
          <w:rFonts w:ascii="Times New Roman" w:eastAsia="仿宋_GB2312" w:hAnsi="Times New Roman" w:cs="Times New Roman"/>
          <w:szCs w:val="32"/>
        </w:rPr>
        <w:t>&gt;10Gbps</w:t>
      </w:r>
      <w:r w:rsidRPr="009E0546">
        <w:rPr>
          <w:rFonts w:ascii="Times New Roman" w:eastAsia="仿宋_GB2312" w:hAnsi="Times New Roman" w:cs="Times New Roman"/>
          <w:szCs w:val="32"/>
        </w:rPr>
        <w:t>；宽带</w:t>
      </w:r>
      <w:r w:rsidRPr="009E0546">
        <w:rPr>
          <w:rFonts w:ascii="Times New Roman" w:eastAsia="仿宋_GB2312" w:hAnsi="Times New Roman" w:cs="Times New Roman"/>
          <w:szCs w:val="32"/>
        </w:rPr>
        <w:lastRenderedPageBreak/>
        <w:t>VCO</w:t>
      </w:r>
      <w:r w:rsidRPr="009E0546">
        <w:rPr>
          <w:rFonts w:ascii="Times New Roman" w:eastAsia="仿宋_GB2312" w:hAnsi="Times New Roman" w:cs="Times New Roman"/>
          <w:szCs w:val="32"/>
        </w:rPr>
        <w:t>频率：多个频率</w:t>
      </w:r>
      <w:r w:rsidRPr="009E0546">
        <w:rPr>
          <w:rFonts w:ascii="Times New Roman" w:eastAsia="仿宋_GB2312" w:hAnsi="Times New Roman" w:cs="Times New Roman"/>
          <w:szCs w:val="32"/>
        </w:rPr>
        <w:t>700-800MHz</w:t>
      </w:r>
      <w:r w:rsidRPr="009E0546">
        <w:rPr>
          <w:rFonts w:ascii="Times New Roman" w:eastAsia="仿宋_GB2312" w:hAnsi="Times New Roman" w:cs="Times New Roman"/>
          <w:szCs w:val="32"/>
        </w:rPr>
        <w:t>；实现</w:t>
      </w:r>
      <w:r w:rsidRPr="009E0546">
        <w:rPr>
          <w:rFonts w:ascii="Times New Roman" w:eastAsia="仿宋_GB2312" w:hAnsi="Times New Roman" w:cs="Times New Roman"/>
          <w:szCs w:val="32"/>
        </w:rPr>
        <w:t>SoC</w:t>
      </w:r>
      <w:r w:rsidRPr="009E0546">
        <w:rPr>
          <w:rFonts w:ascii="Times New Roman" w:eastAsia="仿宋_GB2312" w:hAnsi="Times New Roman" w:cs="Times New Roman"/>
          <w:szCs w:val="32"/>
        </w:rPr>
        <w:t>集成。申请发明专利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6.</w:t>
      </w:r>
      <w:r w:rsidRPr="009E0546">
        <w:rPr>
          <w:rFonts w:ascii="Times New Roman" w:eastAsia="仿宋_GB2312" w:hAnsi="Times New Roman" w:cs="Times New Roman"/>
          <w:szCs w:val="32"/>
        </w:rPr>
        <w:t>基于</w:t>
      </w:r>
      <w:r w:rsidRPr="009E0546">
        <w:rPr>
          <w:rFonts w:ascii="Times New Roman" w:eastAsia="仿宋_GB2312" w:hAnsi="Times New Roman" w:cs="Times New Roman"/>
          <w:szCs w:val="32"/>
        </w:rPr>
        <w:t>TSV</w:t>
      </w:r>
      <w:r w:rsidRPr="009E0546">
        <w:rPr>
          <w:rFonts w:ascii="Times New Roman" w:eastAsia="仿宋_GB2312" w:hAnsi="Times New Roman" w:cs="Times New Roman"/>
          <w:szCs w:val="32"/>
        </w:rPr>
        <w:t>的三维封装技术。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研究内容：研究基于</w:t>
      </w:r>
      <w:r w:rsidRPr="009E0546">
        <w:rPr>
          <w:rFonts w:ascii="Times New Roman" w:eastAsia="仿宋_GB2312" w:hAnsi="Times New Roman" w:cs="Times New Roman"/>
          <w:szCs w:val="32"/>
        </w:rPr>
        <w:t>TSV</w:t>
      </w:r>
      <w:r w:rsidRPr="009E0546">
        <w:rPr>
          <w:rFonts w:ascii="Times New Roman" w:eastAsia="仿宋_GB2312" w:hAnsi="Times New Roman" w:cs="Times New Roman"/>
          <w:szCs w:val="32"/>
        </w:rPr>
        <w:t>封装的三维堆叠集成电路封装</w:t>
      </w:r>
      <w:r w:rsidRPr="009E0546">
        <w:rPr>
          <w:rFonts w:ascii="Times New Roman" w:eastAsia="仿宋_GB2312" w:hAnsi="Times New Roman" w:cs="Times New Roman"/>
          <w:szCs w:val="32"/>
        </w:rPr>
        <w:t>(3D IC)</w:t>
      </w:r>
      <w:r w:rsidRPr="009E0546">
        <w:rPr>
          <w:rFonts w:ascii="Times New Roman" w:eastAsia="仿宋_GB2312" w:hAnsi="Times New Roman" w:cs="Times New Roman"/>
          <w:szCs w:val="32"/>
        </w:rPr>
        <w:t>、电学建模及电磁模型等共性关键技术，突破建模、噪声抑制、散热技术、</w:t>
      </w:r>
      <w:r w:rsidRPr="009E0546">
        <w:rPr>
          <w:rFonts w:ascii="Times New Roman" w:eastAsia="仿宋_GB2312" w:hAnsi="Times New Roman" w:cs="Times New Roman"/>
          <w:szCs w:val="32"/>
        </w:rPr>
        <w:t>TSV</w:t>
      </w:r>
      <w:r w:rsidRPr="009E0546">
        <w:rPr>
          <w:rFonts w:ascii="Times New Roman" w:eastAsia="仿宋_GB2312" w:hAnsi="Times New Roman" w:cs="Times New Roman"/>
          <w:szCs w:val="32"/>
        </w:rPr>
        <w:t>工艺等关键技术，实现在存储器、</w:t>
      </w:r>
      <w:r w:rsidRPr="009E0546">
        <w:rPr>
          <w:rFonts w:ascii="Times New Roman" w:eastAsia="仿宋_GB2312" w:hAnsi="Times New Roman" w:cs="Times New Roman"/>
          <w:szCs w:val="32"/>
        </w:rPr>
        <w:t>MEMS</w:t>
      </w:r>
      <w:r w:rsidRPr="009E0546">
        <w:rPr>
          <w:rFonts w:ascii="Times New Roman" w:eastAsia="仿宋_GB2312" w:hAnsi="Times New Roman" w:cs="Times New Roman"/>
          <w:szCs w:val="32"/>
        </w:rPr>
        <w:t>传感等领域的应用。</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主要指标：掌握</w:t>
      </w:r>
      <w:r w:rsidRPr="009E0546">
        <w:rPr>
          <w:rFonts w:ascii="Times New Roman" w:eastAsia="仿宋_GB2312" w:hAnsi="Times New Roman" w:cs="Times New Roman"/>
          <w:szCs w:val="32"/>
        </w:rPr>
        <w:t>TSV</w:t>
      </w:r>
      <w:r w:rsidRPr="009E0546">
        <w:rPr>
          <w:rFonts w:ascii="Times New Roman" w:eastAsia="仿宋_GB2312" w:hAnsi="Times New Roman" w:cs="Times New Roman"/>
          <w:szCs w:val="32"/>
        </w:rPr>
        <w:t>成型、晶圆减薄等关键工艺及建模技术。申请发明专利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widowControl/>
        <w:snapToGrid w:val="0"/>
        <w:spacing w:line="560" w:lineRule="atLeas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7.</w:t>
      </w:r>
      <w:r w:rsidRPr="009E0546">
        <w:rPr>
          <w:rFonts w:ascii="Times New Roman" w:eastAsia="仿宋_GB2312" w:hAnsi="Times New Roman" w:cs="Times New Roman"/>
          <w:szCs w:val="32"/>
        </w:rPr>
        <w:t>高端光刻设备亚纳米定位技术研究。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研究内容：研究高端光刻设备执行器材料及结构、驱动技术、传感技术及控制等关键技术，突破高端光刻设备亚纳米定位技术，实现光刻设备中</w:t>
      </w:r>
      <w:proofErr w:type="gramStart"/>
      <w:r w:rsidRPr="009E0546">
        <w:rPr>
          <w:rFonts w:ascii="Times New Roman" w:eastAsia="仿宋_GB2312" w:hAnsi="Times New Roman" w:cs="Times New Roman"/>
          <w:szCs w:val="32"/>
        </w:rPr>
        <w:t>该关键</w:t>
      </w:r>
      <w:proofErr w:type="gramEnd"/>
      <w:r w:rsidRPr="009E0546">
        <w:rPr>
          <w:rFonts w:ascii="Times New Roman" w:eastAsia="仿宋_GB2312" w:hAnsi="Times New Roman" w:cs="Times New Roman"/>
          <w:szCs w:val="32"/>
        </w:rPr>
        <w:t>技术完全自主可控。</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主要指标：位移分辨率</w:t>
      </w:r>
      <w:r w:rsidRPr="009E0546">
        <w:rPr>
          <w:rFonts w:ascii="Times New Roman" w:eastAsia="仿宋_GB2312" w:hAnsi="Times New Roman" w:cs="Times New Roman"/>
          <w:szCs w:val="32"/>
        </w:rPr>
        <w:t>0.8nm</w:t>
      </w:r>
      <w:r w:rsidRPr="009E0546">
        <w:rPr>
          <w:rFonts w:ascii="Times New Roman" w:eastAsia="仿宋_GB2312" w:hAnsi="Times New Roman" w:cs="Times New Roman"/>
          <w:szCs w:val="32"/>
        </w:rPr>
        <w:t>，行程</w:t>
      </w:r>
      <w:r w:rsidRPr="009E0546">
        <w:rPr>
          <w:rFonts w:ascii="Times New Roman" w:eastAsia="仿宋_GB2312" w:hAnsi="Times New Roman" w:cs="Times New Roman"/>
          <w:szCs w:val="32"/>
        </w:rPr>
        <w:t>100μm</w:t>
      </w:r>
      <w:r w:rsidRPr="009E0546">
        <w:rPr>
          <w:rFonts w:ascii="Times New Roman" w:eastAsia="仿宋_GB2312" w:hAnsi="Times New Roman" w:cs="Times New Roman"/>
          <w:szCs w:val="32"/>
        </w:rPr>
        <w:t>；驱动力</w:t>
      </w:r>
      <w:r w:rsidRPr="009E0546">
        <w:rPr>
          <w:rFonts w:ascii="Times New Roman" w:eastAsia="仿宋_GB2312" w:hAnsi="Times New Roman" w:cs="Times New Roman"/>
          <w:szCs w:val="32"/>
        </w:rPr>
        <w:t>&gt;1000N</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lastRenderedPageBreak/>
        <w:t>申请发明专利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8.</w:t>
      </w:r>
      <w:r w:rsidRPr="009E0546">
        <w:rPr>
          <w:rFonts w:ascii="Times New Roman" w:eastAsia="仿宋_GB2312" w:hAnsi="Times New Roman" w:cs="Times New Roman"/>
          <w:szCs w:val="32"/>
        </w:rPr>
        <w:t>城市轨道交通列车运行控制系统的国产密码算法及芯片替代研究。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研究内容：研究适用于城市轨道交通列车控制系统的国产高效、高安全加密算法及芯片设计技术，突破</w:t>
      </w:r>
      <w:proofErr w:type="gramStart"/>
      <w:r w:rsidRPr="009E0546">
        <w:rPr>
          <w:rFonts w:ascii="Times New Roman" w:eastAsia="仿宋_GB2312" w:hAnsi="Times New Roman" w:cs="Times New Roman"/>
          <w:szCs w:val="32"/>
        </w:rPr>
        <w:t>城轨列控安全</w:t>
      </w:r>
      <w:proofErr w:type="gramEnd"/>
      <w:r w:rsidRPr="009E0546">
        <w:rPr>
          <w:rFonts w:ascii="Times New Roman" w:eastAsia="仿宋_GB2312" w:hAnsi="Times New Roman" w:cs="Times New Roman"/>
          <w:szCs w:val="32"/>
        </w:rPr>
        <w:t>加密算法及核心芯片架构设计等关键技术，实现城市轨道交通列车控制系统加密算法和芯片的国产化及示范应用。</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主要指标：加密或解密一次的时延小于</w:t>
      </w:r>
      <w:r w:rsidRPr="009E0546">
        <w:rPr>
          <w:rFonts w:ascii="Times New Roman" w:eastAsia="仿宋_GB2312" w:hAnsi="Times New Roman" w:cs="Times New Roman"/>
          <w:szCs w:val="32"/>
        </w:rPr>
        <w:t>1.5ms</w:t>
      </w:r>
      <w:r w:rsidRPr="009E0546">
        <w:rPr>
          <w:rFonts w:ascii="Times New Roman" w:eastAsia="仿宋_GB2312" w:hAnsi="Times New Roman" w:cs="Times New Roman"/>
          <w:szCs w:val="32"/>
        </w:rPr>
        <w:t>；采用加密算法后</w:t>
      </w:r>
      <w:proofErr w:type="gramStart"/>
      <w:r w:rsidRPr="009E0546">
        <w:rPr>
          <w:rFonts w:ascii="Times New Roman" w:eastAsia="仿宋_GB2312" w:hAnsi="Times New Roman" w:cs="Times New Roman"/>
          <w:szCs w:val="32"/>
        </w:rPr>
        <w:t>后</w:t>
      </w:r>
      <w:proofErr w:type="gramEnd"/>
      <w:r w:rsidRPr="009E0546">
        <w:rPr>
          <w:rFonts w:ascii="Times New Roman" w:eastAsia="仿宋_GB2312" w:hAnsi="Times New Roman" w:cs="Times New Roman"/>
          <w:szCs w:val="32"/>
        </w:rPr>
        <w:t>车载通信终端的有效传输带宽不小于</w:t>
      </w:r>
      <w:r w:rsidRPr="009E0546">
        <w:rPr>
          <w:rFonts w:ascii="Times New Roman" w:eastAsia="仿宋_GB2312" w:hAnsi="Times New Roman" w:cs="Times New Roman"/>
          <w:szCs w:val="32"/>
        </w:rPr>
        <w:t>2Mb/s</w:t>
      </w:r>
      <w:r w:rsidRPr="009E0546">
        <w:rPr>
          <w:rFonts w:ascii="Times New Roman" w:eastAsia="仿宋_GB2312" w:hAnsi="Times New Roman" w:cs="Times New Roman"/>
          <w:szCs w:val="32"/>
        </w:rPr>
        <w:t>。申请发明专利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楷体_GB2312" w:hAnsi="Times New Roman" w:cs="Times New Roman"/>
          <w:bCs/>
          <w:kern w:val="0"/>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kern w:val="0"/>
          <w:szCs w:val="32"/>
        </w:rPr>
        <w:t>要求企业</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含转制科研院所</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牵头，鼓励产学研联合申报</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支持经费不超过</w:t>
      </w:r>
      <w:r w:rsidRPr="009E0546">
        <w:rPr>
          <w:rFonts w:ascii="Times New Roman" w:hAnsi="Times New Roman" w:cs="Times New Roman"/>
          <w:kern w:val="0"/>
          <w:szCs w:val="32"/>
        </w:rPr>
        <w:t>100</w:t>
      </w:r>
      <w:r w:rsidRPr="009E0546">
        <w:rPr>
          <w:rFonts w:ascii="Times New Roman" w:eastAsia="仿宋_GB2312" w:hAnsi="Times New Roman" w:cs="Times New Roman"/>
          <w:kern w:val="0"/>
          <w:szCs w:val="32"/>
        </w:rPr>
        <w:t>万元</w:t>
      </w:r>
      <w:r w:rsidRPr="009E0546">
        <w:rPr>
          <w:rFonts w:ascii="Times New Roman" w:hAnsi="Times New Roman" w:cs="Times New Roman"/>
          <w:kern w:val="0"/>
          <w:szCs w:val="32"/>
        </w:rPr>
        <w:t>;</w:t>
      </w:r>
      <w:r w:rsidRPr="009E0546">
        <w:rPr>
          <w:rFonts w:ascii="Times New Roman" w:eastAsia="仿宋_GB2312" w:hAnsi="Times New Roman" w:cs="Times New Roman"/>
          <w:kern w:val="0"/>
          <w:szCs w:val="32"/>
        </w:rPr>
        <w:t>牵头企业注册资金不低于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万元或上年度营业收入不低于</w:t>
      </w:r>
      <w:r w:rsidRPr="009E0546">
        <w:rPr>
          <w:rFonts w:ascii="Times New Roman" w:hAnsi="Times New Roman" w:cs="Times New Roman"/>
          <w:kern w:val="0"/>
          <w:szCs w:val="32"/>
        </w:rPr>
        <w:t>500</w:t>
      </w:r>
      <w:r w:rsidRPr="009E0546">
        <w:rPr>
          <w:rFonts w:ascii="Times New Roman" w:eastAsia="仿宋_GB2312" w:hAnsi="Times New Roman" w:cs="Times New Roman"/>
          <w:kern w:val="0"/>
          <w:szCs w:val="32"/>
        </w:rPr>
        <w:t>万元，自筹与申请经费比例不低于</w:t>
      </w:r>
      <w:r w:rsidRPr="009E0546">
        <w:rPr>
          <w:rFonts w:ascii="Times New Roman" w:hAnsi="Times New Roman" w:cs="Times New Roman"/>
          <w:kern w:val="0"/>
          <w:szCs w:val="32"/>
        </w:rPr>
        <w:t>1:1</w:t>
      </w:r>
      <w:r w:rsidRPr="009E0546">
        <w:rPr>
          <w:rFonts w:ascii="Times New Roman" w:eastAsia="仿宋_GB2312" w:hAnsi="Times New Roman" w:cs="Times New Roman"/>
          <w:kern w:val="0"/>
          <w:szCs w:val="32"/>
        </w:rPr>
        <w:t>。</w:t>
      </w:r>
    </w:p>
    <w:p w:rsidR="009E0546" w:rsidRPr="009E0546" w:rsidRDefault="009E0546" w:rsidP="009E0546">
      <w:pPr>
        <w:spacing w:line="560" w:lineRule="exact"/>
        <w:ind w:firstLine="640"/>
        <w:rPr>
          <w:rFonts w:ascii="Times New Roman" w:eastAsia="楷体_GB2312" w:hAnsi="Times New Roman" w:cs="Times New Roman"/>
          <w:bCs/>
          <w:kern w:val="0"/>
          <w:szCs w:val="32"/>
        </w:rPr>
      </w:pPr>
      <w:r w:rsidRPr="009E0546">
        <w:rPr>
          <w:rFonts w:ascii="Times New Roman" w:eastAsia="楷体_GB2312" w:hAnsi="Times New Roman" w:cs="Times New Roman"/>
          <w:bCs/>
          <w:kern w:val="0"/>
          <w:szCs w:val="32"/>
        </w:rPr>
        <w:t>（三）软件与信息服务。</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适应自主知识产权处理器的高可靠操作系统关键技术。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研究内容：研究龙芯、申威和飞腾等国产芯片的硬件特性，突破操作系统内核、操作系统运行时环境、软件编译环境等与自</w:t>
      </w:r>
      <w:r w:rsidRPr="009E0546">
        <w:rPr>
          <w:rFonts w:ascii="Times New Roman" w:eastAsia="仿宋_GB2312" w:hAnsi="Times New Roman" w:cs="Times New Roman"/>
          <w:szCs w:val="32"/>
        </w:rPr>
        <w:lastRenderedPageBreak/>
        <w:t>主知识产权处理器适配的关键技术；破操作系统高可靠性关键技术；实现高可靠性操作系统与自主知识产权处理器一体化体系；在政务系统、公安、信息安全等领域开展应用系统与高可靠性操作系统、自主知识产权处理器的适配与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主要指标：支持龙芯、申威、飞腾全系</w:t>
      </w:r>
      <w:r w:rsidRPr="009E0546">
        <w:rPr>
          <w:rFonts w:ascii="Times New Roman" w:eastAsia="仿宋_GB2312" w:hAnsi="Times New Roman" w:cs="Times New Roman"/>
          <w:szCs w:val="32"/>
        </w:rPr>
        <w:t>CPU</w:t>
      </w:r>
      <w:r w:rsidRPr="009E0546">
        <w:rPr>
          <w:rFonts w:ascii="Times New Roman" w:eastAsia="仿宋_GB2312" w:hAnsi="Times New Roman" w:cs="Times New Roman"/>
          <w:szCs w:val="32"/>
        </w:rPr>
        <w:t>；支持国产</w:t>
      </w:r>
      <w:r w:rsidRPr="009E0546">
        <w:rPr>
          <w:rFonts w:ascii="Times New Roman" w:eastAsia="仿宋_GB2312" w:hAnsi="Times New Roman" w:cs="Times New Roman"/>
          <w:szCs w:val="32"/>
        </w:rPr>
        <w:t>FLASH</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FLASH</w:t>
      </w:r>
      <w:r w:rsidRPr="009E0546">
        <w:rPr>
          <w:rFonts w:ascii="Times New Roman" w:eastAsia="仿宋_GB2312" w:hAnsi="Times New Roman" w:cs="Times New Roman"/>
          <w:szCs w:val="32"/>
        </w:rPr>
        <w:t>容量支持</w:t>
      </w:r>
      <w:r w:rsidRPr="009E0546">
        <w:rPr>
          <w:rFonts w:ascii="Times New Roman" w:eastAsia="仿宋_GB2312" w:hAnsi="Times New Roman" w:cs="Times New Roman"/>
          <w:szCs w:val="32"/>
        </w:rPr>
        <w:t>512M</w:t>
      </w:r>
      <w:r w:rsidRPr="009E0546">
        <w:rPr>
          <w:rFonts w:ascii="Times New Roman" w:eastAsia="仿宋_GB2312" w:hAnsi="Times New Roman" w:cs="Times New Roman"/>
          <w:szCs w:val="32"/>
        </w:rPr>
        <w:t>及以上；支持国产内存条，内存容量支持</w:t>
      </w:r>
      <w:r w:rsidRPr="009E0546">
        <w:rPr>
          <w:rFonts w:ascii="Times New Roman" w:eastAsia="仿宋_GB2312" w:hAnsi="Times New Roman" w:cs="Times New Roman"/>
          <w:szCs w:val="32"/>
        </w:rPr>
        <w:t>512M</w:t>
      </w:r>
      <w:r w:rsidRPr="009E0546">
        <w:rPr>
          <w:rFonts w:ascii="Times New Roman" w:eastAsia="仿宋_GB2312" w:hAnsi="Times New Roman" w:cs="Times New Roman"/>
          <w:szCs w:val="32"/>
        </w:rPr>
        <w:t>及以上；支持强制访问控制模式；网络</w:t>
      </w:r>
      <w:r w:rsidRPr="009E0546">
        <w:rPr>
          <w:rFonts w:ascii="Times New Roman" w:eastAsia="仿宋_GB2312" w:hAnsi="Times New Roman" w:cs="Times New Roman"/>
          <w:szCs w:val="32"/>
        </w:rPr>
        <w:t>IO</w:t>
      </w:r>
      <w:r w:rsidRPr="009E0546">
        <w:rPr>
          <w:rFonts w:ascii="Times New Roman" w:eastAsia="仿宋_GB2312" w:hAnsi="Times New Roman" w:cs="Times New Roman"/>
          <w:szCs w:val="32"/>
        </w:rPr>
        <w:t>响应时间</w:t>
      </w:r>
      <w:r w:rsidRPr="009E0546">
        <w:rPr>
          <w:rFonts w:ascii="Times New Roman" w:eastAsia="仿宋_GB2312" w:hAnsi="Times New Roman" w:cs="Times New Roman"/>
          <w:szCs w:val="32"/>
        </w:rPr>
        <w:t>&lt;= 1ms</w:t>
      </w:r>
      <w:r w:rsidRPr="009E0546">
        <w:rPr>
          <w:rFonts w:ascii="Times New Roman" w:eastAsia="仿宋_GB2312" w:hAnsi="Times New Roman" w:cs="Times New Roman"/>
          <w:szCs w:val="32"/>
        </w:rPr>
        <w:t>；定时器精度</w:t>
      </w:r>
      <w:r w:rsidRPr="009E0546">
        <w:rPr>
          <w:rFonts w:ascii="Times New Roman" w:eastAsia="仿宋_GB2312" w:hAnsi="Times New Roman" w:cs="Times New Roman"/>
          <w:szCs w:val="32"/>
        </w:rPr>
        <w:t>&lt;= 1ms</w:t>
      </w:r>
      <w:r w:rsidRPr="009E0546">
        <w:rPr>
          <w:rFonts w:ascii="Times New Roman" w:eastAsia="仿宋_GB2312" w:hAnsi="Times New Roman" w:cs="Times New Roman"/>
          <w:szCs w:val="32"/>
        </w:rPr>
        <w:t>；实现</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个行业，不少于</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家企业示范应用；申请</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工业机器人软件关键技术。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面向应用领域的工业机器人软件设计与研发方法；突破工业机器人软件体系结构及模块化、控制器软件模块化与层次化、机器人软件故障诊断与安全维护等关键技术；实现工业机器人软件开发基础平台；在相关领域开展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主要指标：研制工业机器人软件故障诊断与安全维护系统</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套，并集成到工业机器人软件开发基础平台，故障诊断置信度</w:t>
      </w:r>
      <w:r w:rsidRPr="009E0546">
        <w:rPr>
          <w:rFonts w:ascii="Times New Roman" w:eastAsia="仿宋_GB2312" w:hAnsi="Times New Roman" w:cs="Times New Roman"/>
          <w:szCs w:val="32"/>
        </w:rPr>
        <w:t>≥80%</w:t>
      </w:r>
      <w:r w:rsidRPr="009E0546">
        <w:rPr>
          <w:rFonts w:ascii="Times New Roman" w:eastAsia="仿宋_GB2312" w:hAnsi="Times New Roman" w:cs="Times New Roman"/>
          <w:szCs w:val="32"/>
        </w:rPr>
        <w:t>，在</w:t>
      </w:r>
      <w:r w:rsidRPr="009E0546">
        <w:rPr>
          <w:rFonts w:ascii="Times New Roman" w:eastAsia="仿宋_GB2312" w:hAnsi="Times New Roman" w:cs="Times New Roman"/>
          <w:szCs w:val="32"/>
        </w:rPr>
        <w:t xml:space="preserve"> 5 </w:t>
      </w:r>
      <w:r w:rsidRPr="009E0546">
        <w:rPr>
          <w:rFonts w:ascii="Times New Roman" w:eastAsia="仿宋_GB2312" w:hAnsi="Times New Roman" w:cs="Times New Roman"/>
          <w:szCs w:val="32"/>
        </w:rPr>
        <w:t>类以上国产主流品牌工业机器人产品上获得应用示范；研制机器人智能系统</w:t>
      </w:r>
      <w:r w:rsidRPr="009E0546">
        <w:rPr>
          <w:rFonts w:ascii="Times New Roman" w:eastAsia="仿宋_GB2312" w:hAnsi="Times New Roman" w:cs="Times New Roman"/>
          <w:szCs w:val="32"/>
        </w:rPr>
        <w:t xml:space="preserve">1 </w:t>
      </w:r>
      <w:r w:rsidRPr="009E0546">
        <w:rPr>
          <w:rFonts w:ascii="Times New Roman" w:eastAsia="仿宋_GB2312" w:hAnsi="Times New Roman" w:cs="Times New Roman"/>
          <w:szCs w:val="32"/>
        </w:rPr>
        <w:t>套，并集成到工业机器人软件开发</w:t>
      </w:r>
      <w:r w:rsidRPr="009E0546">
        <w:rPr>
          <w:rFonts w:ascii="Times New Roman" w:eastAsia="仿宋_GB2312" w:hAnsi="Times New Roman" w:cs="Times New Roman"/>
          <w:szCs w:val="32"/>
        </w:rPr>
        <w:lastRenderedPageBreak/>
        <w:t>基础平台，应用国产机器人数不少于</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台；申请</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工业互联网基础软件平台关键技术。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工业以太网、时间敏感网络、工业无线网等通信技术；突破以智能工厂为对象的全网互联关键技术，突破工业互联网数据实时采集、存储、分析与访问等关键技术；实现低时延、高可靠、广覆盖、多源异构数据融合的工业互联网基础平台；在工业设计、生产、制造、测试、物流等领域提供一体化工业互联网支撑与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主要指标：围绕基于工业互联网基础平台建设目标，突破关键技术</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项以上；研发具有自主知识产权的异地协同制造可视化管控等功能的基础软件平台</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套、面向设计、制造过程管理的共性工具类</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应用</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个以上，实现异地环境下</w:t>
      </w:r>
      <w:r w:rsidRPr="009E0546">
        <w:rPr>
          <w:rFonts w:ascii="Times New Roman" w:eastAsia="仿宋_GB2312" w:hAnsi="Times New Roman" w:cs="Times New Roman"/>
          <w:szCs w:val="32"/>
        </w:rPr>
        <w:t>CAD/CAPP/CAM/ERP/MES</w:t>
      </w:r>
      <w:r w:rsidRPr="009E0546">
        <w:rPr>
          <w:rFonts w:ascii="Times New Roman" w:eastAsia="仿宋_GB2312" w:hAnsi="Times New Roman" w:cs="Times New Roman"/>
          <w:szCs w:val="32"/>
        </w:rPr>
        <w:t>等系统的应用集成；为至少</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家企业提供协同设计制造服务；申请</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4.</w:t>
      </w:r>
      <w:r w:rsidRPr="009E0546">
        <w:rPr>
          <w:rFonts w:ascii="Times New Roman" w:eastAsia="仿宋_GB2312" w:hAnsi="Times New Roman" w:cs="Times New Roman"/>
          <w:szCs w:val="32"/>
        </w:rPr>
        <w:t>面向行业的分布式高性能数据库关键技术。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研究内容：研究海量数据处理技术；突破大型商用数据库系统应用性能提升、超大规模数据库动态高扩展与高容错性、任务分配与迁移、高可用集群系统体系等关键技术，实现高性能的</w:t>
      </w:r>
      <w:r w:rsidRPr="009E0546">
        <w:rPr>
          <w:rFonts w:ascii="Times New Roman" w:eastAsia="仿宋_GB2312" w:hAnsi="Times New Roman" w:cs="Times New Roman"/>
          <w:szCs w:val="32"/>
        </w:rPr>
        <w:t>PB</w:t>
      </w:r>
      <w:r w:rsidRPr="009E0546">
        <w:rPr>
          <w:rFonts w:ascii="Times New Roman" w:eastAsia="仿宋_GB2312" w:hAnsi="Times New Roman" w:cs="Times New Roman"/>
          <w:szCs w:val="32"/>
        </w:rPr>
        <w:t>级结构化数据实时处理及百万级的实时访问流量；实现统一管理、统一维护、资源共享的分布式高性能数据管理基础架构；在政务、电商、交通、能源等行业开展应用示范。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主要指标：超大集群规模，项目完成时不少于</w:t>
      </w:r>
      <w:r w:rsidRPr="009E0546">
        <w:rPr>
          <w:rFonts w:ascii="Times New Roman" w:eastAsia="仿宋_GB2312" w:hAnsi="Times New Roman" w:cs="Times New Roman"/>
          <w:szCs w:val="32"/>
        </w:rPr>
        <w:t>48</w:t>
      </w:r>
      <w:r w:rsidRPr="009E0546">
        <w:rPr>
          <w:rFonts w:ascii="Times New Roman" w:eastAsia="仿宋_GB2312" w:hAnsi="Times New Roman" w:cs="Times New Roman"/>
          <w:szCs w:val="32"/>
        </w:rPr>
        <w:t>个节点；单台</w:t>
      </w:r>
      <w:r w:rsidRPr="009E0546">
        <w:rPr>
          <w:rFonts w:ascii="Times New Roman" w:eastAsia="仿宋_GB2312" w:hAnsi="Times New Roman" w:cs="Times New Roman"/>
          <w:szCs w:val="32"/>
        </w:rPr>
        <w:t>Work</w:t>
      </w:r>
      <w:r w:rsidRPr="009E0546">
        <w:rPr>
          <w:rFonts w:ascii="Times New Roman" w:eastAsia="仿宋_GB2312" w:hAnsi="Times New Roman" w:cs="Times New Roman"/>
          <w:szCs w:val="32"/>
        </w:rPr>
        <w:t>节点支持同时在线连接数达到</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个，集群最大并发连接数达</w:t>
      </w:r>
      <w:r w:rsidRPr="009E0546">
        <w:rPr>
          <w:rFonts w:ascii="Times New Roman" w:eastAsia="仿宋_GB2312" w:hAnsi="Times New Roman" w:cs="Times New Roman"/>
          <w:szCs w:val="32"/>
        </w:rPr>
        <w:t>5000</w:t>
      </w:r>
      <w:r w:rsidRPr="009E0546">
        <w:rPr>
          <w:rFonts w:ascii="Times New Roman" w:eastAsia="仿宋_GB2312" w:hAnsi="Times New Roman" w:cs="Times New Roman"/>
          <w:szCs w:val="32"/>
        </w:rPr>
        <w:t>个；支持分布式事务处理，事务跨节点执行；支持国产软硬件平台，集群事务</w:t>
      </w:r>
      <w:proofErr w:type="gramStart"/>
      <w:r w:rsidRPr="009E0546">
        <w:rPr>
          <w:rFonts w:ascii="Times New Roman" w:eastAsia="宋体" w:hAnsi="Times New Roman" w:cs="Times New Roman"/>
          <w:szCs w:val="32"/>
        </w:rPr>
        <w:t>呑</w:t>
      </w:r>
      <w:proofErr w:type="gramEnd"/>
      <w:r w:rsidRPr="009E0546">
        <w:rPr>
          <w:rFonts w:ascii="Times New Roman" w:eastAsia="仿宋_GB2312" w:hAnsi="Times New Roman" w:cs="Times New Roman"/>
          <w:szCs w:val="32"/>
        </w:rPr>
        <w:t>吐量达</w:t>
      </w:r>
      <w:r w:rsidRPr="009E0546">
        <w:rPr>
          <w:rFonts w:ascii="Times New Roman" w:eastAsia="仿宋_GB2312" w:hAnsi="Times New Roman" w:cs="Times New Roman"/>
          <w:szCs w:val="32"/>
        </w:rPr>
        <w:t>6</w:t>
      </w:r>
      <w:r w:rsidRPr="009E0546">
        <w:rPr>
          <w:rFonts w:ascii="Times New Roman" w:eastAsia="仿宋_GB2312" w:hAnsi="Times New Roman" w:cs="Times New Roman"/>
          <w:szCs w:val="32"/>
        </w:rPr>
        <w:t>万</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秒；支持本地异地的双活、三活集群的备份容灾；常规记录最大长度达到</w:t>
      </w:r>
      <w:r w:rsidRPr="009E0546">
        <w:rPr>
          <w:rFonts w:ascii="Times New Roman" w:eastAsia="仿宋_GB2312" w:hAnsi="Times New Roman" w:cs="Times New Roman"/>
          <w:szCs w:val="32"/>
        </w:rPr>
        <w:t>64K</w:t>
      </w:r>
      <w:r w:rsidRPr="009E0546">
        <w:rPr>
          <w:rFonts w:ascii="Times New Roman" w:eastAsia="仿宋_GB2312" w:hAnsi="Times New Roman" w:cs="Times New Roman"/>
          <w:szCs w:val="32"/>
        </w:rPr>
        <w:t>字节；支持</w:t>
      </w:r>
      <w:r w:rsidRPr="009E0546">
        <w:rPr>
          <w:rFonts w:ascii="Times New Roman" w:eastAsia="仿宋_GB2312" w:hAnsi="Times New Roman" w:cs="Times New Roman"/>
          <w:szCs w:val="32"/>
        </w:rPr>
        <w:t>TB</w:t>
      </w:r>
      <w:r w:rsidRPr="009E0546">
        <w:rPr>
          <w:rFonts w:ascii="Times New Roman" w:eastAsia="仿宋_GB2312" w:hAnsi="Times New Roman" w:cs="Times New Roman"/>
          <w:szCs w:val="32"/>
        </w:rPr>
        <w:t>到</w:t>
      </w:r>
      <w:r w:rsidRPr="009E0546">
        <w:rPr>
          <w:rFonts w:ascii="Times New Roman" w:eastAsia="仿宋_GB2312" w:hAnsi="Times New Roman" w:cs="Times New Roman"/>
          <w:szCs w:val="32"/>
        </w:rPr>
        <w:t>PB</w:t>
      </w:r>
      <w:r w:rsidRPr="009E0546">
        <w:rPr>
          <w:rFonts w:ascii="Times New Roman" w:eastAsia="仿宋_GB2312" w:hAnsi="Times New Roman" w:cs="Times New Roman"/>
          <w:szCs w:val="32"/>
        </w:rPr>
        <w:t>级数据管理；申请</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网络空间信息基础设施安全服务关键技术。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网络空间中诈骗、垃圾邮件、隐私泄露等安全隐患问题；突破基于国家网络空间认证基础设施提供的唯一可信身份标识、信任服务等关键技术，突破可信计算关键技术，突破软件代码安全保护技术，突破用户身份可管理、行为可管控、</w:t>
      </w:r>
      <w:r w:rsidRPr="009E0546">
        <w:rPr>
          <w:rFonts w:ascii="Times New Roman" w:eastAsia="仿宋_GB2312" w:hAnsi="Times New Roman" w:cs="Times New Roman"/>
          <w:szCs w:val="32"/>
        </w:rPr>
        <w:lastRenderedPageBreak/>
        <w:t>事件可溯源、隐私严密保护等关键技术；实现网络空间信息基础设施安全服务体系；在电力、交通、金融等国家关键信息基础设施领域开展安全设计、咨询与评测服务。</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主要指标：形成网络空间信息基础设施安全服务产品</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个以上，具备为云计算、物联网、工业互联网等新兴应用场景提供信任服务产品支撑能力，并形成规模化生产和应用。用户身份认证：单次认证时间</w:t>
      </w:r>
      <w:r w:rsidRPr="009E0546">
        <w:rPr>
          <w:rFonts w:ascii="Times New Roman" w:eastAsia="仿宋_GB2312" w:hAnsi="Times New Roman" w:cs="Times New Roman"/>
          <w:szCs w:val="32"/>
        </w:rPr>
        <w:t>0.5</w:t>
      </w:r>
      <w:r w:rsidRPr="009E0546">
        <w:rPr>
          <w:rFonts w:ascii="Times New Roman" w:eastAsia="仿宋_GB2312" w:hAnsi="Times New Roman" w:cs="Times New Roman"/>
          <w:szCs w:val="32"/>
        </w:rPr>
        <w:t>秒；并发能力大于</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。可信身份管理：用户身份库大于</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万；查询时间</w:t>
      </w:r>
      <w:r w:rsidRPr="009E0546">
        <w:rPr>
          <w:rFonts w:ascii="Times New Roman" w:eastAsia="仿宋_GB2312" w:hAnsi="Times New Roman" w:cs="Times New Roman"/>
          <w:szCs w:val="32"/>
        </w:rPr>
        <w:t>&lt;2</w:t>
      </w:r>
      <w:r w:rsidRPr="009E0546">
        <w:rPr>
          <w:rFonts w:ascii="Times New Roman" w:eastAsia="仿宋_GB2312" w:hAnsi="Times New Roman" w:cs="Times New Roman"/>
          <w:szCs w:val="32"/>
        </w:rPr>
        <w:t>秒。数字证书管理：证书签发及发布时间</w:t>
      </w:r>
      <w:r w:rsidRPr="009E0546">
        <w:rPr>
          <w:rFonts w:ascii="Times New Roman" w:eastAsia="仿宋_GB2312" w:hAnsi="Times New Roman" w:cs="Times New Roman"/>
          <w:szCs w:val="32"/>
        </w:rPr>
        <w:t>&lt;5</w:t>
      </w:r>
      <w:r w:rsidRPr="009E0546">
        <w:rPr>
          <w:rFonts w:ascii="Times New Roman" w:eastAsia="仿宋_GB2312" w:hAnsi="Times New Roman" w:cs="Times New Roman"/>
          <w:szCs w:val="32"/>
        </w:rPr>
        <w:t>秒；验证时间</w:t>
      </w:r>
      <w:r w:rsidRPr="009E0546">
        <w:rPr>
          <w:rFonts w:ascii="Times New Roman" w:eastAsia="仿宋_GB2312" w:hAnsi="Times New Roman" w:cs="Times New Roman"/>
          <w:szCs w:val="32"/>
        </w:rPr>
        <w:t>&lt;1</w:t>
      </w:r>
      <w:r w:rsidRPr="009E0546">
        <w:rPr>
          <w:rFonts w:ascii="Times New Roman" w:eastAsia="仿宋_GB2312" w:hAnsi="Times New Roman" w:cs="Times New Roman"/>
          <w:szCs w:val="32"/>
        </w:rPr>
        <w:t>秒。安全可信监管：攻击识别率</w:t>
      </w:r>
      <w:r w:rsidRPr="009E0546">
        <w:rPr>
          <w:rFonts w:ascii="Times New Roman" w:eastAsia="仿宋_GB2312" w:hAnsi="Times New Roman" w:cs="Times New Roman"/>
          <w:szCs w:val="32"/>
        </w:rPr>
        <w:t>&gt;95%</w:t>
      </w:r>
      <w:r w:rsidRPr="009E0546">
        <w:rPr>
          <w:rFonts w:ascii="Times New Roman" w:eastAsia="仿宋_GB2312" w:hAnsi="Times New Roman" w:cs="Times New Roman"/>
          <w:szCs w:val="32"/>
        </w:rPr>
        <w:t>，误报率</w:t>
      </w:r>
      <w:r w:rsidRPr="009E0546">
        <w:rPr>
          <w:rFonts w:ascii="Times New Roman" w:eastAsia="仿宋_GB2312" w:hAnsi="Times New Roman" w:cs="Times New Roman"/>
          <w:szCs w:val="32"/>
        </w:rPr>
        <w:t>&lt;=5%</w:t>
      </w:r>
      <w:r w:rsidRPr="009E0546">
        <w:rPr>
          <w:rFonts w:ascii="Times New Roman" w:eastAsia="仿宋_GB2312" w:hAnsi="Times New Roman" w:cs="Times New Roman"/>
          <w:szCs w:val="32"/>
        </w:rPr>
        <w:t>。事件责任追溯：事件采集</w:t>
      </w:r>
      <w:r w:rsidRPr="009E0546">
        <w:rPr>
          <w:rFonts w:ascii="Times New Roman" w:eastAsia="仿宋_GB2312" w:hAnsi="Times New Roman" w:cs="Times New Roman"/>
          <w:szCs w:val="32"/>
        </w:rPr>
        <w:t>&gt;3000</w:t>
      </w:r>
      <w:r w:rsidRPr="009E0546">
        <w:rPr>
          <w:rFonts w:ascii="Times New Roman" w:eastAsia="仿宋_GB2312" w:hAnsi="Times New Roman" w:cs="Times New Roman"/>
          <w:szCs w:val="32"/>
        </w:rPr>
        <w:t>条</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秒；安全事件分析</w:t>
      </w:r>
      <w:r w:rsidRPr="009E0546">
        <w:rPr>
          <w:rFonts w:ascii="Times New Roman" w:eastAsia="仿宋_GB2312" w:hAnsi="Times New Roman" w:cs="Times New Roman"/>
          <w:szCs w:val="32"/>
        </w:rPr>
        <w:t>&lt;10</w:t>
      </w:r>
      <w:r w:rsidRPr="009E0546">
        <w:rPr>
          <w:rFonts w:ascii="Times New Roman" w:eastAsia="仿宋_GB2312" w:hAnsi="Times New Roman" w:cs="Times New Roman"/>
          <w:szCs w:val="32"/>
        </w:rPr>
        <w:t>秒。申请</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6.</w:t>
      </w:r>
      <w:r w:rsidRPr="009E0546">
        <w:rPr>
          <w:rFonts w:ascii="Times New Roman" w:eastAsia="仿宋_GB2312" w:hAnsi="Times New Roman" w:cs="Times New Roman"/>
          <w:szCs w:val="32"/>
        </w:rPr>
        <w:t>自主可控云平台关键技术。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研究内容：研究企事业虚拟</w:t>
      </w:r>
      <w:proofErr w:type="gramStart"/>
      <w:r w:rsidRPr="009E0546">
        <w:rPr>
          <w:rFonts w:ascii="Times New Roman" w:eastAsia="仿宋_GB2312" w:hAnsi="Times New Roman" w:cs="Times New Roman"/>
          <w:szCs w:val="32"/>
        </w:rPr>
        <w:t>化数据</w:t>
      </w:r>
      <w:proofErr w:type="gramEnd"/>
      <w:r w:rsidRPr="009E0546">
        <w:rPr>
          <w:rFonts w:ascii="Times New Roman" w:eastAsia="仿宋_GB2312" w:hAnsi="Times New Roman" w:cs="Times New Roman"/>
          <w:szCs w:val="32"/>
        </w:rPr>
        <w:t>中心云平台建设的需求及虚拟</w:t>
      </w:r>
      <w:proofErr w:type="gramStart"/>
      <w:r w:rsidRPr="009E0546">
        <w:rPr>
          <w:rFonts w:ascii="Times New Roman" w:eastAsia="仿宋_GB2312" w:hAnsi="Times New Roman" w:cs="Times New Roman"/>
          <w:szCs w:val="32"/>
        </w:rPr>
        <w:t>化数据</w:t>
      </w:r>
      <w:proofErr w:type="gramEnd"/>
      <w:r w:rsidRPr="009E0546">
        <w:rPr>
          <w:rFonts w:ascii="Times New Roman" w:eastAsia="仿宋_GB2312" w:hAnsi="Times New Roman" w:cs="Times New Roman"/>
          <w:szCs w:val="32"/>
        </w:rPr>
        <w:t>的存储和调度机制；突破国产化计算机软件适配、服务器虚拟化、桌面虚拟化、</w:t>
      </w:r>
      <w:r w:rsidRPr="009E0546">
        <w:rPr>
          <w:rFonts w:ascii="Times New Roman" w:eastAsia="仿宋_GB2312" w:hAnsi="Times New Roman" w:cs="Times New Roman"/>
          <w:szCs w:val="32"/>
        </w:rPr>
        <w:t>I/O</w:t>
      </w:r>
      <w:r w:rsidRPr="009E0546">
        <w:rPr>
          <w:rFonts w:ascii="Times New Roman" w:eastAsia="仿宋_GB2312" w:hAnsi="Times New Roman" w:cs="Times New Roman"/>
          <w:szCs w:val="32"/>
        </w:rPr>
        <w:t>虚拟化、分域调度、工作队列迁移、</w:t>
      </w:r>
      <w:r w:rsidRPr="009E0546">
        <w:rPr>
          <w:rFonts w:ascii="Times New Roman" w:eastAsia="仿宋_GB2312" w:hAnsi="Times New Roman" w:cs="Times New Roman"/>
          <w:szCs w:val="32"/>
        </w:rPr>
        <w:t>VM</w:t>
      </w:r>
      <w:r w:rsidRPr="009E0546">
        <w:rPr>
          <w:rFonts w:ascii="Times New Roman" w:eastAsia="仿宋_GB2312" w:hAnsi="Times New Roman" w:cs="Times New Roman"/>
          <w:szCs w:val="32"/>
        </w:rPr>
        <w:t>硬件特性屏蔽等关键技术；实现自主可控云平台；并在政务、军民融合等领域开展应用示范。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主要指标：自主云平台虚拟化软件支持不少于</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种国产处理</w:t>
      </w:r>
      <w:r w:rsidRPr="009E0546">
        <w:rPr>
          <w:rFonts w:ascii="Times New Roman" w:eastAsia="仿宋_GB2312" w:hAnsi="Times New Roman" w:cs="Times New Roman"/>
          <w:szCs w:val="32"/>
        </w:rPr>
        <w:lastRenderedPageBreak/>
        <w:t>器；在自主可控硬件环境下，最大响应时延小于</w:t>
      </w:r>
      <w:r w:rsidRPr="009E0546">
        <w:rPr>
          <w:rFonts w:ascii="Times New Roman" w:eastAsia="仿宋_GB2312" w:hAnsi="Times New Roman" w:cs="Times New Roman"/>
          <w:szCs w:val="32"/>
        </w:rPr>
        <w:t>20us</w:t>
      </w:r>
      <w:r w:rsidRPr="009E0546">
        <w:rPr>
          <w:rFonts w:ascii="Times New Roman" w:eastAsia="仿宋_GB2312" w:hAnsi="Times New Roman" w:cs="Times New Roman"/>
          <w:szCs w:val="32"/>
        </w:rPr>
        <w:t>，满足工业环境中实时性软件需求；提供</w:t>
      </w:r>
      <w:r w:rsidRPr="009E0546">
        <w:rPr>
          <w:rFonts w:ascii="Times New Roman" w:eastAsia="仿宋_GB2312" w:hAnsi="Times New Roman" w:cs="Times New Roman"/>
          <w:szCs w:val="32"/>
        </w:rPr>
        <w:t>IO</w:t>
      </w:r>
      <w:r w:rsidRPr="009E0546">
        <w:rPr>
          <w:rFonts w:ascii="Times New Roman" w:eastAsia="仿宋_GB2312" w:hAnsi="Times New Roman" w:cs="Times New Roman"/>
          <w:szCs w:val="32"/>
        </w:rPr>
        <w:t>虚拟化功能，支持</w:t>
      </w:r>
      <w:r w:rsidRPr="009E0546">
        <w:rPr>
          <w:rFonts w:ascii="Times New Roman" w:eastAsia="仿宋_GB2312" w:hAnsi="Times New Roman" w:cs="Times New Roman"/>
          <w:szCs w:val="32"/>
        </w:rPr>
        <w:t>PF/VF</w:t>
      </w:r>
      <w:r w:rsidRPr="009E0546">
        <w:rPr>
          <w:rFonts w:ascii="Times New Roman" w:eastAsia="仿宋_GB2312" w:hAnsi="Times New Roman" w:cs="Times New Roman"/>
          <w:szCs w:val="32"/>
        </w:rPr>
        <w:t>直通，支持虚拟光驱；支持调度分域、工作队列迁移；以满足高性能</w:t>
      </w:r>
      <w:r w:rsidRPr="009E0546">
        <w:rPr>
          <w:rFonts w:ascii="Times New Roman" w:eastAsia="仿宋_GB2312" w:hAnsi="Times New Roman" w:cs="Times New Roman"/>
          <w:szCs w:val="32"/>
        </w:rPr>
        <w:t>VM</w:t>
      </w:r>
      <w:r w:rsidRPr="009E0546">
        <w:rPr>
          <w:rFonts w:ascii="Times New Roman" w:eastAsia="仿宋_GB2312" w:hAnsi="Times New Roman" w:cs="Times New Roman"/>
          <w:szCs w:val="32"/>
        </w:rPr>
        <w:t>使用场景；支持中标麒麟、银河麒麟、</w:t>
      </w:r>
      <w:r w:rsidRPr="009E0546">
        <w:rPr>
          <w:rFonts w:ascii="Times New Roman" w:eastAsia="仿宋_GB2312" w:hAnsi="Times New Roman" w:cs="Times New Roman"/>
          <w:szCs w:val="32"/>
        </w:rPr>
        <w:t>Ubuntu16-aarch64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Centos7-aarch64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Suse12-aarch64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Redhat7-aarch64</w:t>
      </w:r>
      <w:r w:rsidRPr="009E0546">
        <w:rPr>
          <w:rFonts w:ascii="Times New Roman" w:eastAsia="仿宋_GB2312" w:hAnsi="Times New Roman" w:cs="Times New Roman"/>
          <w:szCs w:val="32"/>
        </w:rPr>
        <w:t>等常见操作系统；提供</w:t>
      </w:r>
      <w:r w:rsidRPr="009E0546">
        <w:rPr>
          <w:rFonts w:ascii="Times New Roman" w:eastAsia="仿宋_GB2312" w:hAnsi="Times New Roman" w:cs="Times New Roman"/>
          <w:szCs w:val="32"/>
        </w:rPr>
        <w:t>ARM</w:t>
      </w:r>
      <w:r w:rsidRPr="009E0546">
        <w:rPr>
          <w:rFonts w:ascii="Times New Roman" w:eastAsia="仿宋_GB2312" w:hAnsi="Times New Roman" w:cs="Times New Roman"/>
          <w:szCs w:val="32"/>
        </w:rPr>
        <w:t>交叉编译工具链，为</w:t>
      </w:r>
      <w:r w:rsidRPr="009E0546">
        <w:rPr>
          <w:rFonts w:ascii="Times New Roman" w:eastAsia="仿宋_GB2312" w:hAnsi="Times New Roman" w:cs="Times New Roman"/>
          <w:szCs w:val="32"/>
        </w:rPr>
        <w:t>Guest</w:t>
      </w:r>
      <w:r w:rsidRPr="009E0546">
        <w:rPr>
          <w:rFonts w:ascii="Times New Roman" w:eastAsia="仿宋_GB2312" w:hAnsi="Times New Roman" w:cs="Times New Roman"/>
          <w:szCs w:val="32"/>
        </w:rPr>
        <w:t>中业务程序提供交叉编译工具链，方便业务在</w:t>
      </w:r>
      <w:r w:rsidRPr="009E0546">
        <w:rPr>
          <w:rFonts w:ascii="Times New Roman" w:eastAsia="仿宋_GB2312" w:hAnsi="Times New Roman" w:cs="Times New Roman"/>
          <w:szCs w:val="32"/>
        </w:rPr>
        <w:t>X64</w:t>
      </w:r>
      <w:r w:rsidRPr="009E0546">
        <w:rPr>
          <w:rFonts w:ascii="Times New Roman" w:eastAsia="仿宋_GB2312" w:hAnsi="Times New Roman" w:cs="Times New Roman"/>
          <w:szCs w:val="32"/>
        </w:rPr>
        <w:t>服务器上构建</w:t>
      </w:r>
      <w:r w:rsidRPr="009E0546">
        <w:rPr>
          <w:rFonts w:ascii="Times New Roman" w:eastAsia="仿宋_GB2312" w:hAnsi="Times New Roman" w:cs="Times New Roman"/>
          <w:szCs w:val="32"/>
        </w:rPr>
        <w:t>ARM</w:t>
      </w:r>
      <w:r w:rsidRPr="009E0546">
        <w:rPr>
          <w:rFonts w:ascii="Times New Roman" w:eastAsia="仿宋_GB2312" w:hAnsi="Times New Roman" w:cs="Times New Roman"/>
          <w:szCs w:val="32"/>
        </w:rPr>
        <w:t>架构的程序；申请</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7.</w:t>
      </w:r>
      <w:r w:rsidRPr="009E0546">
        <w:rPr>
          <w:rFonts w:ascii="Times New Roman" w:eastAsia="仿宋_GB2312" w:hAnsi="Times New Roman" w:cs="Times New Roman"/>
          <w:szCs w:val="32"/>
        </w:rPr>
        <w:t>工业制造安全保障及服务关键技术。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工业制造对安全保障的需求；突破从设备端到云端及设备端到设备端的控制终端安全、硬件安全、网络通信安全、系统安全、数据安全、信息与系统安全等关键技术，突破工业信息安全态势感知、安全防护、应急保障、风险预警等关键技术，突破工业防火墙、身份认证等关键技术，实现工业制造系统安全标准；实现工业网络安全防护软件产品；在工业制造等领域开展应用示范及服务。</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主要指标：研发一套针对工业控制系统的专用工控异常监测系统，实现对常用工控协议的深度解析</w:t>
      </w:r>
      <w:bookmarkStart w:id="0" w:name="_Toc481161082"/>
      <w:bookmarkStart w:id="1" w:name="_Toc426474900"/>
      <w:r w:rsidRPr="009E0546">
        <w:rPr>
          <w:rFonts w:ascii="Times New Roman" w:eastAsia="仿宋_GB2312" w:hAnsi="Times New Roman" w:cs="Times New Roman"/>
          <w:szCs w:val="32"/>
        </w:rPr>
        <w:t>；</w:t>
      </w:r>
      <w:bookmarkEnd w:id="0"/>
      <w:bookmarkEnd w:id="1"/>
      <w:r w:rsidRPr="009E0546">
        <w:rPr>
          <w:rFonts w:ascii="Times New Roman" w:eastAsia="仿宋_GB2312" w:hAnsi="Times New Roman" w:cs="Times New Roman"/>
          <w:szCs w:val="32"/>
        </w:rPr>
        <w:t>研发一套工控终端安全</w:t>
      </w:r>
      <w:r w:rsidRPr="009E0546">
        <w:rPr>
          <w:rFonts w:ascii="Times New Roman" w:eastAsia="仿宋_GB2312" w:hAnsi="Times New Roman" w:cs="Times New Roman"/>
          <w:szCs w:val="32"/>
        </w:rPr>
        <w:lastRenderedPageBreak/>
        <w:t>防护系统；研发一套工控漏洞扫描系统，工控系统漏洞支持数量大于</w:t>
      </w:r>
      <w:r w:rsidRPr="009E0546">
        <w:rPr>
          <w:rFonts w:ascii="Times New Roman" w:eastAsia="仿宋_GB2312" w:hAnsi="Times New Roman" w:cs="Times New Roman"/>
          <w:szCs w:val="32"/>
        </w:rPr>
        <w:t>700</w:t>
      </w:r>
      <w:r w:rsidRPr="009E0546">
        <w:rPr>
          <w:rFonts w:ascii="Times New Roman" w:eastAsia="仿宋_GB2312" w:hAnsi="Times New Roman" w:cs="Times New Roman"/>
          <w:szCs w:val="32"/>
        </w:rPr>
        <w:t>种；支持至少</w:t>
      </w: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类国内外主流的</w:t>
      </w:r>
      <w:r w:rsidRPr="009E0546">
        <w:rPr>
          <w:rFonts w:ascii="Times New Roman" w:eastAsia="仿宋_GB2312" w:hAnsi="Times New Roman" w:cs="Times New Roman"/>
          <w:szCs w:val="32"/>
        </w:rPr>
        <w:t>SCADA/HMI</w:t>
      </w:r>
      <w:r w:rsidRPr="009E0546">
        <w:rPr>
          <w:rFonts w:ascii="Times New Roman" w:eastAsia="仿宋_GB2312" w:hAnsi="Times New Roman" w:cs="Times New Roman"/>
          <w:szCs w:val="32"/>
        </w:rPr>
        <w:t>软件的漏洞扫描；支持漏洞条目总量</w:t>
      </w:r>
      <w:r w:rsidRPr="009E0546">
        <w:rPr>
          <w:rFonts w:ascii="Times New Roman" w:eastAsia="仿宋_GB2312" w:hAnsi="Times New Roman" w:cs="Times New Roman"/>
          <w:szCs w:val="32"/>
        </w:rPr>
        <w:t>18000</w:t>
      </w:r>
      <w:r w:rsidRPr="009E0546">
        <w:rPr>
          <w:rFonts w:ascii="Times New Roman" w:eastAsia="仿宋_GB2312" w:hAnsi="Times New Roman" w:cs="Times New Roman"/>
          <w:szCs w:val="32"/>
        </w:rPr>
        <w:t>以上；研发一套工控安全检查工具箱，研发一套工控蜜罐系统；并发监控任务不少于</w:t>
      </w:r>
      <w:r w:rsidRPr="009E0546">
        <w:rPr>
          <w:rFonts w:ascii="Times New Roman" w:eastAsia="仿宋_GB2312" w:hAnsi="Times New Roman" w:cs="Times New Roman"/>
          <w:szCs w:val="32"/>
        </w:rPr>
        <w:t>300</w:t>
      </w:r>
      <w:r w:rsidRPr="009E0546">
        <w:rPr>
          <w:rFonts w:ascii="Times New Roman" w:eastAsia="仿宋_GB2312" w:hAnsi="Times New Roman" w:cs="Times New Roman"/>
          <w:szCs w:val="32"/>
        </w:rPr>
        <w:t>个、事件处理性能平均每秒不少于</w:t>
      </w:r>
      <w:r w:rsidRPr="009E0546">
        <w:rPr>
          <w:rFonts w:ascii="Times New Roman" w:eastAsia="仿宋_GB2312" w:hAnsi="Times New Roman" w:cs="Times New Roman"/>
          <w:szCs w:val="32"/>
        </w:rPr>
        <w:t>30000</w:t>
      </w:r>
      <w:r w:rsidRPr="009E0546">
        <w:rPr>
          <w:rFonts w:ascii="Times New Roman" w:eastAsia="仿宋_GB2312" w:hAnsi="Times New Roman" w:cs="Times New Roman"/>
          <w:szCs w:val="32"/>
        </w:rPr>
        <w:t>条事件；申请</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8.</w:t>
      </w:r>
      <w:r w:rsidRPr="009E0546">
        <w:rPr>
          <w:rFonts w:ascii="Times New Roman" w:eastAsia="仿宋_GB2312" w:hAnsi="Times New Roman" w:cs="Times New Roman"/>
          <w:szCs w:val="32"/>
        </w:rPr>
        <w:t>信息安全产品审查关键技术。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研究内容：研究信息技术产品安全性检查的需求；突破</w:t>
      </w:r>
      <w:proofErr w:type="gramStart"/>
      <w:r w:rsidRPr="009E0546">
        <w:rPr>
          <w:rFonts w:ascii="Times New Roman" w:eastAsia="仿宋_GB2312" w:hAnsi="Times New Roman" w:cs="Times New Roman"/>
          <w:szCs w:val="32"/>
        </w:rPr>
        <w:t>云计算</w:t>
      </w:r>
      <w:proofErr w:type="gramEnd"/>
      <w:r w:rsidRPr="009E0546">
        <w:rPr>
          <w:rFonts w:ascii="Times New Roman" w:eastAsia="仿宋_GB2312" w:hAnsi="Times New Roman" w:cs="Times New Roman"/>
          <w:szCs w:val="32"/>
        </w:rPr>
        <w:t>服务安全测试与评估、</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安全审查等关键技术；实现符合国家信息安全审查制度的标准体系、技术体系和产品体系，实现信息安全审查大数据平台；开展</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信息安全咨询、测评与审查服务。</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测评项目不少于</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类，涵盖不少于</w:t>
      </w:r>
      <w:r w:rsidRPr="009E0546">
        <w:rPr>
          <w:rFonts w:ascii="Times New Roman" w:eastAsia="仿宋_GB2312" w:hAnsi="Times New Roman" w:cs="Times New Roman"/>
          <w:szCs w:val="32"/>
        </w:rPr>
        <w:t>50</w:t>
      </w:r>
      <w:r w:rsidRPr="009E0546">
        <w:rPr>
          <w:rFonts w:ascii="Times New Roman" w:eastAsia="仿宋_GB2312" w:hAnsi="Times New Roman" w:cs="Times New Roman"/>
          <w:szCs w:val="32"/>
        </w:rPr>
        <w:t>个测评项目；支持检测</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应用</w:t>
      </w:r>
      <w:proofErr w:type="gramStart"/>
      <w:r w:rsidRPr="009E0546">
        <w:rPr>
          <w:rFonts w:ascii="Times New Roman" w:eastAsia="仿宋_GB2312" w:hAnsi="Times New Roman" w:cs="Times New Roman"/>
          <w:szCs w:val="32"/>
        </w:rPr>
        <w:t>本身行为</w:t>
      </w:r>
      <w:proofErr w:type="gramEnd"/>
      <w:r w:rsidRPr="009E0546">
        <w:rPr>
          <w:rFonts w:ascii="Times New Roman" w:eastAsia="仿宋_GB2312" w:hAnsi="Times New Roman" w:cs="Times New Roman"/>
          <w:szCs w:val="32"/>
        </w:rPr>
        <w:t>是否符合安全规范、是否包含信息泄露、权限混乱、带有敏感内容、带有病毒或者广告等安全问题；检测移动</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应用程序的源文件可能面临的安全风险、此类风险主要关系到应用的源文件安全、它们可能导致源代码被破解、文件信息泄露、篡改程序信息进行二次打包、盗版等问题；能分析移动</w:t>
      </w:r>
      <w:r w:rsidRPr="009E0546">
        <w:rPr>
          <w:rFonts w:ascii="Times New Roman" w:eastAsia="仿宋_GB2312" w:hAnsi="Times New Roman" w:cs="Times New Roman"/>
          <w:szCs w:val="32"/>
        </w:rPr>
        <w:t>APP</w:t>
      </w:r>
      <w:r w:rsidRPr="009E0546">
        <w:rPr>
          <w:rFonts w:ascii="Times New Roman" w:eastAsia="仿宋_GB2312" w:hAnsi="Times New Roman" w:cs="Times New Roman"/>
          <w:szCs w:val="32"/>
        </w:rPr>
        <w:t>应用对于恶意攻击手段的防范能力，体</w:t>
      </w:r>
      <w:r w:rsidRPr="009E0546">
        <w:rPr>
          <w:rFonts w:ascii="Times New Roman" w:eastAsia="仿宋_GB2312" w:hAnsi="Times New Roman" w:cs="Times New Roman"/>
          <w:szCs w:val="32"/>
        </w:rPr>
        <w:lastRenderedPageBreak/>
        <w:t>现在应用代码设计、安全漏洞防范措施和是否应用保护技术等多个方面；申请</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9.</w:t>
      </w:r>
      <w:r w:rsidRPr="009E0546">
        <w:rPr>
          <w:rFonts w:ascii="Times New Roman" w:eastAsia="仿宋_GB2312" w:hAnsi="Times New Roman" w:cs="Times New Roman"/>
          <w:szCs w:val="32"/>
        </w:rPr>
        <w:t>基于</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的</w:t>
      </w:r>
      <w:r w:rsidRPr="009E0546">
        <w:rPr>
          <w:rFonts w:ascii="Times New Roman" w:eastAsia="仿宋_GB2312" w:hAnsi="Times New Roman" w:cs="Times New Roman"/>
          <w:szCs w:val="32"/>
        </w:rPr>
        <w:t>AR/VR</w:t>
      </w:r>
      <w:r w:rsidRPr="009E0546">
        <w:rPr>
          <w:rFonts w:ascii="Times New Roman" w:eastAsia="仿宋_GB2312" w:hAnsi="Times New Roman" w:cs="Times New Roman"/>
          <w:szCs w:val="32"/>
        </w:rPr>
        <w:t>虚拟现实交互关键技术。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研究内容：研究基于</w:t>
      </w:r>
      <w:r w:rsidRPr="009E0546">
        <w:rPr>
          <w:rFonts w:ascii="Times New Roman" w:eastAsia="仿宋_GB2312" w:hAnsi="Times New Roman" w:cs="Times New Roman"/>
          <w:szCs w:val="32"/>
        </w:rPr>
        <w:t xml:space="preserve">5G </w:t>
      </w:r>
      <w:r w:rsidRPr="009E0546">
        <w:rPr>
          <w:rFonts w:ascii="Times New Roman" w:eastAsia="仿宋_GB2312" w:hAnsi="Times New Roman" w:cs="Times New Roman"/>
          <w:szCs w:val="32"/>
        </w:rPr>
        <w:t>的</w:t>
      </w:r>
      <w:r w:rsidRPr="009E0546">
        <w:rPr>
          <w:rFonts w:ascii="Times New Roman" w:eastAsia="仿宋_GB2312" w:hAnsi="Times New Roman" w:cs="Times New Roman"/>
          <w:szCs w:val="32"/>
        </w:rPr>
        <w:t>AR/VR</w:t>
      </w:r>
      <w:r w:rsidRPr="009E0546">
        <w:rPr>
          <w:rFonts w:ascii="Times New Roman" w:eastAsia="仿宋_GB2312" w:hAnsi="Times New Roman" w:cs="Times New Roman"/>
          <w:szCs w:val="32"/>
        </w:rPr>
        <w:t>虚拟现实交互方法；突破增强实现、高速数据实时处理、实时</w:t>
      </w:r>
      <w:proofErr w:type="gramStart"/>
      <w:r w:rsidRPr="009E0546">
        <w:rPr>
          <w:rFonts w:ascii="Times New Roman" w:eastAsia="仿宋_GB2312" w:hAnsi="Times New Roman" w:cs="Times New Roman"/>
          <w:szCs w:val="32"/>
        </w:rPr>
        <w:t>交互与</w:t>
      </w:r>
      <w:proofErr w:type="gramEnd"/>
      <w:r w:rsidRPr="009E0546">
        <w:rPr>
          <w:rFonts w:ascii="Times New Roman" w:eastAsia="仿宋_GB2312" w:hAnsi="Times New Roman" w:cs="Times New Roman"/>
          <w:szCs w:val="32"/>
        </w:rPr>
        <w:t>显示、地理信息融合、全景信息融合、高效三维交互建模、基于深度学习的三维图形渲染等关键技术；实现适合</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应用场景的行业</w:t>
      </w:r>
      <w:r w:rsidRPr="009E0546">
        <w:rPr>
          <w:rFonts w:ascii="Times New Roman" w:eastAsia="仿宋_GB2312" w:hAnsi="Times New Roman" w:cs="Times New Roman"/>
          <w:szCs w:val="32"/>
        </w:rPr>
        <w:t>AR/VR</w:t>
      </w:r>
      <w:r w:rsidRPr="009E0546">
        <w:rPr>
          <w:rFonts w:ascii="Times New Roman" w:eastAsia="仿宋_GB2312" w:hAnsi="Times New Roman" w:cs="Times New Roman"/>
          <w:szCs w:val="32"/>
        </w:rPr>
        <w:t>虚拟现实平台；在旅游、家居、教育、医疗、</w:t>
      </w:r>
      <w:proofErr w:type="gramStart"/>
      <w:r w:rsidRPr="009E0546">
        <w:rPr>
          <w:rFonts w:ascii="Times New Roman" w:eastAsia="仿宋_GB2312" w:hAnsi="Times New Roman" w:cs="Times New Roman"/>
          <w:szCs w:val="32"/>
        </w:rPr>
        <w:t>文旅等</w:t>
      </w:r>
      <w:proofErr w:type="gramEnd"/>
      <w:r w:rsidRPr="009E0546">
        <w:rPr>
          <w:rFonts w:ascii="Times New Roman" w:eastAsia="仿宋_GB2312" w:hAnsi="Times New Roman" w:cs="Times New Roman"/>
          <w:szCs w:val="32"/>
        </w:rPr>
        <w:t>领域开展应用示范。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主要指标：构建适用于</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应用场景的行业</w:t>
      </w:r>
      <w:r w:rsidRPr="009E0546">
        <w:rPr>
          <w:rFonts w:ascii="Times New Roman" w:eastAsia="仿宋_GB2312" w:hAnsi="Times New Roman" w:cs="Times New Roman"/>
          <w:szCs w:val="32"/>
        </w:rPr>
        <w:t>AR/VR</w:t>
      </w:r>
      <w:r w:rsidRPr="009E0546">
        <w:rPr>
          <w:rFonts w:ascii="Times New Roman" w:eastAsia="仿宋_GB2312" w:hAnsi="Times New Roman" w:cs="Times New Roman"/>
          <w:szCs w:val="32"/>
        </w:rPr>
        <w:t>虚拟现实平台，并形成规模化生产和应用。保证支持</w:t>
      </w:r>
      <w:r w:rsidRPr="009E0546">
        <w:rPr>
          <w:rFonts w:ascii="Times New Roman" w:eastAsia="仿宋_GB2312" w:hAnsi="Times New Roman" w:cs="Times New Roman"/>
          <w:szCs w:val="32"/>
        </w:rPr>
        <w:t>4K</w:t>
      </w:r>
      <w:r w:rsidRPr="009E0546">
        <w:rPr>
          <w:rFonts w:ascii="Times New Roman" w:eastAsia="仿宋_GB2312" w:hAnsi="Times New Roman" w:cs="Times New Roman"/>
          <w:szCs w:val="32"/>
        </w:rPr>
        <w:t>输入输出，</w:t>
      </w:r>
      <w:proofErr w:type="gramStart"/>
      <w:r w:rsidRPr="009E0546">
        <w:rPr>
          <w:rFonts w:ascii="Times New Roman" w:eastAsia="仿宋_GB2312" w:hAnsi="Times New Roman" w:cs="Times New Roman"/>
          <w:szCs w:val="32"/>
        </w:rPr>
        <w:t>渲染帧率为</w:t>
      </w:r>
      <w:proofErr w:type="gramEnd"/>
      <w:r w:rsidRPr="009E0546">
        <w:rPr>
          <w:rFonts w:ascii="Times New Roman" w:eastAsia="仿宋_GB2312" w:hAnsi="Times New Roman" w:cs="Times New Roman"/>
          <w:szCs w:val="32"/>
        </w:rPr>
        <w:t>50fps</w:t>
      </w:r>
      <w:r w:rsidRPr="009E0546">
        <w:rPr>
          <w:rFonts w:ascii="Times New Roman" w:eastAsia="仿宋_GB2312" w:hAnsi="Times New Roman" w:cs="Times New Roman"/>
          <w:szCs w:val="32"/>
        </w:rPr>
        <w:t>以上；相机采集的真实环境数据（图像、相机内外参数）更新后能够同步更新融合渲染后的场景，最低延迟小于</w:t>
      </w:r>
      <w:r w:rsidRPr="009E0546">
        <w:rPr>
          <w:rFonts w:ascii="Times New Roman" w:eastAsia="仿宋_GB2312" w:hAnsi="Times New Roman" w:cs="Times New Roman"/>
          <w:szCs w:val="32"/>
        </w:rPr>
        <w:t>0.02s</w:t>
      </w:r>
      <w:r w:rsidRPr="009E0546">
        <w:rPr>
          <w:rFonts w:ascii="Times New Roman" w:eastAsia="仿宋_GB2312" w:hAnsi="Times New Roman" w:cs="Times New Roman"/>
          <w:szCs w:val="32"/>
        </w:rPr>
        <w:t>；可利用手、外接设备操控虚拟物体，实现虚实交互；申请</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项发明专利。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w:t>
      </w:r>
      <w:r w:rsidRPr="009E0546">
        <w:rPr>
          <w:rFonts w:ascii="Times New Roman" w:eastAsia="仿宋_GB2312" w:hAnsi="Times New Roman" w:cs="Times New Roman"/>
          <w:szCs w:val="32"/>
        </w:rPr>
        <w:lastRenderedPageBreak/>
        <w:t>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（四）新材料。</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高品质渗碳轴承钢的洁净化控制技术。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w:t>
      </w:r>
      <w:proofErr w:type="gramStart"/>
      <w:r w:rsidRPr="009E0546">
        <w:rPr>
          <w:rFonts w:ascii="Times New Roman" w:eastAsia="仿宋_GB2312" w:hAnsi="Times New Roman" w:cs="Times New Roman"/>
          <w:szCs w:val="32"/>
        </w:rPr>
        <w:t>冶炼全</w:t>
      </w:r>
      <w:proofErr w:type="gramEnd"/>
      <w:r w:rsidRPr="009E0546">
        <w:rPr>
          <w:rFonts w:ascii="Times New Roman" w:eastAsia="仿宋_GB2312" w:hAnsi="Times New Roman" w:cs="Times New Roman"/>
          <w:szCs w:val="32"/>
        </w:rPr>
        <w:t>流程中气体元素与夹杂物的控制技术，阐明渗碳轴承钢洁净化的控制机理，从而改善冶炼工艺与生产技术，最终形成高品质渗碳轴承钢洁净化控制技术。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主要指标：全氧含量</w:t>
      </w:r>
      <w:r w:rsidRPr="009E0546">
        <w:rPr>
          <w:rFonts w:ascii="Times New Roman" w:eastAsia="仿宋_GB2312" w:hAnsi="Times New Roman" w:cs="Times New Roman"/>
          <w:szCs w:val="32"/>
        </w:rPr>
        <w:t>≤15ppm</w:t>
      </w:r>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电极棒氢含量</w:t>
      </w:r>
      <w:proofErr w:type="gramEnd"/>
      <w:r w:rsidRPr="009E0546">
        <w:rPr>
          <w:rFonts w:ascii="Times New Roman" w:eastAsia="仿宋_GB2312" w:hAnsi="Times New Roman" w:cs="Times New Roman"/>
          <w:szCs w:val="32"/>
        </w:rPr>
        <w:t>≤2ppm</w:t>
      </w:r>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电渣锭锻后</w:t>
      </w:r>
      <w:proofErr w:type="gramEnd"/>
      <w:r w:rsidRPr="009E0546">
        <w:rPr>
          <w:rFonts w:ascii="Times New Roman" w:eastAsia="仿宋_GB2312" w:hAnsi="Times New Roman" w:cs="Times New Roman"/>
          <w:szCs w:val="32"/>
        </w:rPr>
        <w:t>无白点；夹杂物八项和</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级，</w:t>
      </w:r>
      <w:r w:rsidRPr="009E0546">
        <w:rPr>
          <w:rFonts w:ascii="Times New Roman" w:eastAsia="仿宋_GB2312" w:hAnsi="Times New Roman" w:cs="Times New Roman"/>
          <w:szCs w:val="32"/>
        </w:rPr>
        <w:t>B</w:t>
      </w:r>
      <w:r w:rsidRPr="009E0546">
        <w:rPr>
          <w:rFonts w:ascii="Times New Roman" w:eastAsia="仿宋_GB2312" w:hAnsi="Times New Roman" w:cs="Times New Roman"/>
          <w:szCs w:val="32"/>
        </w:rPr>
        <w:t>细</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级，</w:t>
      </w:r>
      <w:r w:rsidRPr="009E0546">
        <w:rPr>
          <w:rFonts w:ascii="Times New Roman" w:eastAsia="仿宋_GB2312" w:hAnsi="Times New Roman" w:cs="Times New Roman"/>
          <w:szCs w:val="32"/>
        </w:rPr>
        <w:t>D</w:t>
      </w:r>
      <w:r w:rsidRPr="009E0546">
        <w:rPr>
          <w:rFonts w:ascii="Times New Roman" w:eastAsia="仿宋_GB2312" w:hAnsi="Times New Roman" w:cs="Times New Roman"/>
          <w:szCs w:val="32"/>
        </w:rPr>
        <w:t>细</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级。</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超高纯金属材料产业化工艺研究。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研究内容：突破超高纯锑产业化生产工艺技术；</w:t>
      </w:r>
      <w:proofErr w:type="gramStart"/>
      <w:r w:rsidRPr="009E0546">
        <w:rPr>
          <w:rFonts w:ascii="Times New Roman" w:eastAsia="仿宋_GB2312" w:hAnsi="Times New Roman" w:cs="Times New Roman"/>
          <w:szCs w:val="32"/>
        </w:rPr>
        <w:t>超高纯磷产业化</w:t>
      </w:r>
      <w:proofErr w:type="gramEnd"/>
      <w:r w:rsidRPr="009E0546">
        <w:rPr>
          <w:rFonts w:ascii="Times New Roman" w:eastAsia="仿宋_GB2312" w:hAnsi="Times New Roman" w:cs="Times New Roman"/>
          <w:szCs w:val="32"/>
        </w:rPr>
        <w:t>生产工艺技术；碲化镉、碲镉汞等化合物残料回收利用技术；</w:t>
      </w:r>
      <w:r w:rsidRPr="009E0546">
        <w:rPr>
          <w:rFonts w:ascii="Times New Roman" w:eastAsia="仿宋_GB2312" w:hAnsi="Times New Roman" w:cs="Times New Roman"/>
          <w:szCs w:val="32"/>
        </w:rPr>
        <w:t>8N</w:t>
      </w:r>
      <w:r w:rsidRPr="009E0546">
        <w:rPr>
          <w:rFonts w:ascii="Times New Roman" w:eastAsia="仿宋_GB2312" w:hAnsi="Times New Roman" w:cs="Times New Roman"/>
          <w:szCs w:val="32"/>
        </w:rPr>
        <w:t>超高纯碲、</w:t>
      </w:r>
      <w:proofErr w:type="gramStart"/>
      <w:r w:rsidRPr="009E0546">
        <w:rPr>
          <w:rFonts w:ascii="Times New Roman" w:eastAsia="仿宋_GB2312" w:hAnsi="Times New Roman" w:cs="Times New Roman"/>
          <w:szCs w:val="32"/>
        </w:rPr>
        <w:t>镉生产</w:t>
      </w:r>
      <w:proofErr w:type="gramEnd"/>
      <w:r w:rsidRPr="009E0546">
        <w:rPr>
          <w:rFonts w:ascii="Times New Roman" w:eastAsia="仿宋_GB2312" w:hAnsi="Times New Roman" w:cs="Times New Roman"/>
          <w:szCs w:val="32"/>
        </w:rPr>
        <w:t>工艺及检测方法、标准技术。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3.OLED</w:t>
      </w:r>
      <w:r w:rsidRPr="009E0546">
        <w:rPr>
          <w:rFonts w:ascii="Times New Roman" w:eastAsia="仿宋_GB2312" w:hAnsi="Times New Roman" w:cs="Times New Roman"/>
          <w:szCs w:val="32"/>
        </w:rPr>
        <w:t>柔性显示用减反射膜材制备关键技术与应用示范。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研究内容：围绕偏光膜设计、制造工艺技术及应用技术开发，</w:t>
      </w:r>
      <w:r w:rsidRPr="009E0546">
        <w:rPr>
          <w:rFonts w:ascii="Times New Roman" w:eastAsia="仿宋_GB2312" w:hAnsi="Times New Roman" w:cs="Times New Roman"/>
          <w:szCs w:val="32"/>
        </w:rPr>
        <w:lastRenderedPageBreak/>
        <w:t>研究偏光膜的对比补偿、温度补偿、相位转移及抗反射等技术，构建设计高性能、可卷对卷、</w:t>
      </w:r>
      <w:proofErr w:type="gramStart"/>
      <w:r w:rsidRPr="009E0546">
        <w:rPr>
          <w:rFonts w:ascii="Times New Roman" w:eastAsia="仿宋_GB2312" w:hAnsi="Times New Roman" w:cs="Times New Roman"/>
          <w:szCs w:val="32"/>
        </w:rPr>
        <w:t>全制程</w:t>
      </w:r>
      <w:proofErr w:type="gramEnd"/>
      <w:r w:rsidRPr="009E0546">
        <w:rPr>
          <w:rFonts w:ascii="Times New Roman" w:eastAsia="仿宋_GB2312" w:hAnsi="Times New Roman" w:cs="Times New Roman"/>
          <w:szCs w:val="32"/>
        </w:rPr>
        <w:t>、广视角的光学补偿膜，突破偏光膜斜向光轴拉伸、偏光膜超薄</w:t>
      </w:r>
      <w:proofErr w:type="gramStart"/>
      <w:r w:rsidRPr="009E0546">
        <w:rPr>
          <w:rFonts w:ascii="Times New Roman" w:eastAsia="仿宋_GB2312" w:hAnsi="Times New Roman" w:cs="Times New Roman"/>
          <w:szCs w:val="32"/>
        </w:rPr>
        <w:t>化核心</w:t>
      </w:r>
      <w:proofErr w:type="gramEnd"/>
      <w:r w:rsidRPr="009E0546">
        <w:rPr>
          <w:rFonts w:ascii="Times New Roman" w:eastAsia="仿宋_GB2312" w:hAnsi="Times New Roman" w:cs="Times New Roman"/>
          <w:szCs w:val="32"/>
        </w:rPr>
        <w:t>技术，开发以改性</w:t>
      </w:r>
      <w:r w:rsidRPr="009E0546">
        <w:rPr>
          <w:rFonts w:ascii="Times New Roman" w:eastAsia="仿宋_GB2312" w:hAnsi="Times New Roman" w:cs="Times New Roman"/>
          <w:szCs w:val="32"/>
        </w:rPr>
        <w:t>PC</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PMMA</w:t>
      </w:r>
      <w:r w:rsidRPr="009E0546">
        <w:rPr>
          <w:rFonts w:ascii="Times New Roman" w:eastAsia="仿宋_GB2312" w:hAnsi="Times New Roman" w:cs="Times New Roman"/>
          <w:szCs w:val="32"/>
        </w:rPr>
        <w:t>为原材料，通过</w:t>
      </w:r>
      <w:proofErr w:type="gramStart"/>
      <w:r w:rsidRPr="009E0546">
        <w:rPr>
          <w:rFonts w:ascii="Times New Roman" w:eastAsia="仿宋_GB2312" w:hAnsi="Times New Roman" w:cs="Times New Roman"/>
          <w:szCs w:val="32"/>
        </w:rPr>
        <w:t>卷对卷贴合</w:t>
      </w:r>
      <w:proofErr w:type="gramEnd"/>
      <w:r w:rsidRPr="009E0546">
        <w:rPr>
          <w:rFonts w:ascii="Times New Roman" w:eastAsia="仿宋_GB2312" w:hAnsi="Times New Roman" w:cs="Times New Roman"/>
          <w:szCs w:val="32"/>
        </w:rPr>
        <w:t>技术制备</w:t>
      </w:r>
      <w:r w:rsidRPr="009E0546">
        <w:rPr>
          <w:rFonts w:ascii="Times New Roman" w:eastAsia="仿宋_GB2312" w:hAnsi="Times New Roman" w:cs="Times New Roman"/>
          <w:szCs w:val="32"/>
        </w:rPr>
        <w:t>OLED</w:t>
      </w:r>
      <w:r w:rsidRPr="009E0546">
        <w:rPr>
          <w:rFonts w:ascii="Times New Roman" w:eastAsia="仿宋_GB2312" w:hAnsi="Times New Roman" w:cs="Times New Roman"/>
          <w:szCs w:val="32"/>
        </w:rPr>
        <w:t>柔性显示用减反射膜材。</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主要指标：挤出原膜：有效幅宽</w:t>
      </w:r>
      <w:r w:rsidRPr="009E0546">
        <w:rPr>
          <w:rFonts w:ascii="Times New Roman" w:hAnsi="Times New Roman" w:cs="Times New Roman"/>
          <w:szCs w:val="32"/>
        </w:rPr>
        <w:t>≧</w:t>
      </w:r>
      <w:r w:rsidRPr="009E0546">
        <w:rPr>
          <w:rFonts w:ascii="Times New Roman" w:eastAsia="仿宋_GB2312" w:hAnsi="Times New Roman" w:cs="Times New Roman"/>
          <w:szCs w:val="32"/>
        </w:rPr>
        <w:t>600μm</w:t>
      </w:r>
      <w:r w:rsidRPr="009E0546">
        <w:rPr>
          <w:rFonts w:ascii="Times New Roman" w:eastAsia="仿宋_GB2312" w:hAnsi="Times New Roman" w:cs="Times New Roman"/>
          <w:szCs w:val="32"/>
        </w:rPr>
        <w:t>，厚度</w:t>
      </w:r>
      <w:r w:rsidRPr="009E0546">
        <w:rPr>
          <w:rFonts w:ascii="Times New Roman" w:hAnsi="Times New Roman" w:cs="Times New Roman"/>
          <w:szCs w:val="32"/>
        </w:rPr>
        <w:t>≧</w:t>
      </w:r>
      <w:r w:rsidRPr="009E0546">
        <w:rPr>
          <w:rFonts w:ascii="Times New Roman" w:eastAsia="仿宋_GB2312" w:hAnsi="Times New Roman" w:cs="Times New Roman"/>
          <w:szCs w:val="32"/>
        </w:rPr>
        <w:t>40μm</w:t>
      </w:r>
      <w:r w:rsidRPr="009E0546">
        <w:rPr>
          <w:rFonts w:ascii="Times New Roman" w:eastAsia="仿宋_GB2312" w:hAnsi="Times New Roman" w:cs="Times New Roman"/>
          <w:szCs w:val="32"/>
        </w:rPr>
        <w:t>。光轴延伸膜：有效幅宽</w:t>
      </w:r>
      <w:r w:rsidRPr="009E0546">
        <w:rPr>
          <w:rFonts w:ascii="Times New Roman" w:hAnsi="Times New Roman" w:cs="Times New Roman"/>
          <w:szCs w:val="32"/>
        </w:rPr>
        <w:t>≧</w:t>
      </w:r>
      <w:r w:rsidRPr="009E0546">
        <w:rPr>
          <w:rFonts w:ascii="Times New Roman" w:eastAsia="仿宋_GB2312" w:hAnsi="Times New Roman" w:cs="Times New Roman"/>
          <w:szCs w:val="32"/>
        </w:rPr>
        <w:t>1000mm</w:t>
      </w:r>
      <w:r w:rsidRPr="009E0546">
        <w:rPr>
          <w:rFonts w:ascii="Times New Roman" w:eastAsia="仿宋_GB2312" w:hAnsi="Times New Roman" w:cs="Times New Roman"/>
          <w:szCs w:val="32"/>
        </w:rPr>
        <w:t>，厚度</w:t>
      </w:r>
      <w:r w:rsidRPr="009E0546">
        <w:rPr>
          <w:rFonts w:ascii="Times New Roman" w:hAnsi="Times New Roman" w:cs="Times New Roman"/>
          <w:szCs w:val="32"/>
        </w:rPr>
        <w:t>≦</w:t>
      </w:r>
      <w:r w:rsidRPr="009E0546">
        <w:rPr>
          <w:rFonts w:ascii="Times New Roman" w:eastAsia="仿宋_GB2312" w:hAnsi="Times New Roman" w:cs="Times New Roman"/>
          <w:szCs w:val="32"/>
        </w:rPr>
        <w:t>30 μm</w:t>
      </w:r>
      <w:r w:rsidRPr="009E0546">
        <w:rPr>
          <w:rFonts w:ascii="Times New Roman" w:eastAsia="仿宋_GB2312" w:hAnsi="Times New Roman" w:cs="Times New Roman"/>
          <w:szCs w:val="32"/>
        </w:rPr>
        <w:t>，并可任意调整角度使其最终光轴角度为</w:t>
      </w:r>
      <w:r w:rsidRPr="009E0546">
        <w:rPr>
          <w:rFonts w:ascii="Times New Roman" w:eastAsia="仿宋_GB2312" w:hAnsi="Times New Roman" w:cs="Times New Roman"/>
          <w:szCs w:val="32"/>
        </w:rPr>
        <w:t>45±1°</w:t>
      </w:r>
      <w:r w:rsidRPr="009E0546">
        <w:rPr>
          <w:rFonts w:ascii="Times New Roman" w:eastAsia="仿宋_GB2312" w:hAnsi="Times New Roman" w:cs="Times New Roman"/>
          <w:szCs w:val="32"/>
        </w:rPr>
        <w:t>、相位差值</w:t>
      </w:r>
      <w:r w:rsidRPr="009E0546">
        <w:rPr>
          <w:rFonts w:ascii="Times New Roman" w:eastAsia="仿宋_GB2312" w:hAnsi="Times New Roman" w:cs="Times New Roman"/>
          <w:szCs w:val="32"/>
        </w:rPr>
        <w:t>R0</w:t>
      </w:r>
      <w:r w:rsidRPr="009E0546">
        <w:rPr>
          <w:rFonts w:ascii="Times New Roman" w:eastAsia="仿宋_GB2312" w:hAnsi="Times New Roman" w:cs="Times New Roman"/>
          <w:szCs w:val="32"/>
        </w:rPr>
        <w:t>为</w:t>
      </w:r>
      <w:r w:rsidRPr="009E0546">
        <w:rPr>
          <w:rFonts w:ascii="Times New Roman" w:eastAsia="仿宋_GB2312" w:hAnsi="Times New Roman" w:cs="Times New Roman"/>
          <w:szCs w:val="32"/>
        </w:rPr>
        <w:t>147±15nm@550nm</w:t>
      </w:r>
      <w:r w:rsidRPr="009E0546">
        <w:rPr>
          <w:rFonts w:ascii="Times New Roman" w:eastAsia="仿宋_GB2312" w:hAnsi="Times New Roman" w:cs="Times New Roman"/>
          <w:szCs w:val="32"/>
        </w:rPr>
        <w:t>、穿透度</w:t>
      </w:r>
      <w:r w:rsidRPr="009E0546">
        <w:rPr>
          <w:rFonts w:ascii="Times New Roman" w:hAnsi="Times New Roman" w:cs="Times New Roman"/>
          <w:szCs w:val="32"/>
        </w:rPr>
        <w:t>≧</w:t>
      </w:r>
      <w:r w:rsidRPr="009E0546">
        <w:rPr>
          <w:rFonts w:ascii="Times New Roman" w:eastAsia="仿宋_GB2312" w:hAnsi="Times New Roman" w:cs="Times New Roman"/>
          <w:szCs w:val="32"/>
        </w:rPr>
        <w:t>88%</w:t>
      </w:r>
      <w:r w:rsidRPr="009E0546">
        <w:rPr>
          <w:rFonts w:ascii="Times New Roman" w:eastAsia="仿宋_GB2312" w:hAnsi="Times New Roman" w:cs="Times New Roman"/>
          <w:szCs w:val="32"/>
        </w:rPr>
        <w:t>。与</w:t>
      </w:r>
      <w:r w:rsidRPr="009E0546">
        <w:rPr>
          <w:rFonts w:ascii="Times New Roman" w:eastAsia="仿宋_GB2312" w:hAnsi="Times New Roman" w:cs="Times New Roman"/>
          <w:szCs w:val="32"/>
        </w:rPr>
        <w:t>OLED</w:t>
      </w:r>
      <w:r w:rsidRPr="009E0546">
        <w:rPr>
          <w:rFonts w:ascii="Times New Roman" w:eastAsia="仿宋_GB2312" w:hAnsi="Times New Roman" w:cs="Times New Roman"/>
          <w:szCs w:val="32"/>
        </w:rPr>
        <w:t>偏光片应用：抗反射</w:t>
      </w:r>
      <w:r w:rsidRPr="009E0546">
        <w:rPr>
          <w:rFonts w:ascii="Times New Roman" w:eastAsia="仿宋_GB2312" w:hAnsi="Times New Roman" w:cs="Times New Roman"/>
          <w:szCs w:val="32"/>
        </w:rPr>
        <w:t>R</w:t>
      </w:r>
      <w:r w:rsidRPr="009E0546">
        <w:rPr>
          <w:rFonts w:ascii="Times New Roman" w:hAnsi="Times New Roman" w:cs="Times New Roman"/>
          <w:szCs w:val="32"/>
        </w:rPr>
        <w:t>≦</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大功率光纤激光材料与器件关键技术研究。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proofErr w:type="gramStart"/>
      <w:r w:rsidRPr="009E0546">
        <w:rPr>
          <w:rFonts w:ascii="Times New Roman" w:eastAsia="仿宋_GB2312" w:hAnsi="Times New Roman" w:cs="Times New Roman"/>
          <w:szCs w:val="32"/>
        </w:rPr>
        <w:t>百瓦级单频</w:t>
      </w:r>
      <w:proofErr w:type="gramEnd"/>
      <w:r w:rsidRPr="009E0546">
        <w:rPr>
          <w:rFonts w:ascii="Times New Roman" w:eastAsia="仿宋_GB2312" w:hAnsi="Times New Roman" w:cs="Times New Roman"/>
          <w:szCs w:val="32"/>
        </w:rPr>
        <w:t>光纤激光器可靠工作，且防霉防潮，技术指标（噪声和频率等）在某国防重大激光应用平台得到验证。</w:t>
      </w:r>
      <w:proofErr w:type="gramStart"/>
      <w:r w:rsidRPr="009E0546">
        <w:rPr>
          <w:rFonts w:ascii="Times New Roman" w:eastAsia="仿宋_GB2312" w:hAnsi="Times New Roman" w:cs="Times New Roman"/>
          <w:szCs w:val="32"/>
        </w:rPr>
        <w:t>百瓦级单频</w:t>
      </w:r>
      <w:proofErr w:type="gramEnd"/>
      <w:r w:rsidRPr="009E0546">
        <w:rPr>
          <w:rFonts w:ascii="Times New Roman" w:eastAsia="仿宋_GB2312" w:hAnsi="Times New Roman" w:cs="Times New Roman"/>
          <w:szCs w:val="32"/>
        </w:rPr>
        <w:t>光纤激光器平均无故障时间</w:t>
      </w:r>
      <w:r w:rsidRPr="009E0546">
        <w:rPr>
          <w:rFonts w:ascii="Times New Roman" w:eastAsia="仿宋_GB2312" w:hAnsi="Times New Roman" w:cs="Times New Roman"/>
          <w:szCs w:val="32"/>
        </w:rPr>
        <w:t>MTBF&gt;2,000</w:t>
      </w:r>
      <w:r w:rsidRPr="009E0546">
        <w:rPr>
          <w:rFonts w:ascii="Times New Roman" w:eastAsia="仿宋_GB2312" w:hAnsi="Times New Roman" w:cs="Times New Roman"/>
          <w:szCs w:val="32"/>
        </w:rPr>
        <w:t>小时。批量生产指标一致性。</w:t>
      </w:r>
    </w:p>
    <w:p w:rsidR="009E0546" w:rsidRPr="009E0546" w:rsidRDefault="009E0546" w:rsidP="009E0546">
      <w:pPr>
        <w:ind w:firstLineChars="196" w:firstLine="627"/>
        <w:rPr>
          <w:rFonts w:ascii="Times New Roman" w:eastAsia="仿宋_GB2312" w:hAnsi="Times New Roman" w:cs="Times New Roman"/>
          <w:b/>
          <w:szCs w:val="32"/>
        </w:rPr>
      </w:pPr>
      <w:r w:rsidRPr="009E0546">
        <w:rPr>
          <w:rFonts w:ascii="Times New Roman" w:eastAsia="仿宋_GB2312" w:hAnsi="Times New Roman" w:cs="Times New Roman"/>
          <w:szCs w:val="32"/>
        </w:rPr>
        <w:t>主要指标：</w:t>
      </w:r>
      <w:proofErr w:type="gramStart"/>
      <w:r w:rsidRPr="009E0546">
        <w:rPr>
          <w:rFonts w:ascii="Times New Roman" w:eastAsia="仿宋_GB2312" w:hAnsi="Times New Roman" w:cs="Times New Roman"/>
          <w:szCs w:val="32"/>
        </w:rPr>
        <w:t>百瓦级单频</w:t>
      </w:r>
      <w:proofErr w:type="gramEnd"/>
      <w:r w:rsidRPr="009E0546">
        <w:rPr>
          <w:rFonts w:ascii="Times New Roman" w:eastAsia="仿宋_GB2312" w:hAnsi="Times New Roman" w:cs="Times New Roman"/>
          <w:szCs w:val="32"/>
        </w:rPr>
        <w:t>光纤激光器平均无故障时间</w:t>
      </w:r>
      <w:r w:rsidRPr="009E0546">
        <w:rPr>
          <w:rFonts w:ascii="Times New Roman" w:eastAsia="仿宋_GB2312" w:hAnsi="Times New Roman" w:cs="Times New Roman"/>
          <w:szCs w:val="32"/>
        </w:rPr>
        <w:t xml:space="preserve"> MTBF&gt;2,000</w:t>
      </w:r>
      <w:r w:rsidRPr="009E0546">
        <w:rPr>
          <w:rFonts w:ascii="Times New Roman" w:eastAsia="仿宋_GB2312" w:hAnsi="Times New Roman" w:cs="Times New Roman"/>
          <w:szCs w:val="32"/>
        </w:rPr>
        <w:t>小时。批量生产指标一致性。</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要求企业（含转制科研院所）牵头，产学研联合</w:t>
      </w:r>
      <w:r w:rsidRPr="009E0546">
        <w:rPr>
          <w:rFonts w:ascii="Times New Roman" w:eastAsia="仿宋_GB2312" w:hAnsi="Times New Roman" w:cs="Times New Roman"/>
          <w:szCs w:val="32"/>
        </w:rPr>
        <w:lastRenderedPageBreak/>
        <w:t>申报；支持经费不超过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5.5G</w:t>
      </w:r>
      <w:r w:rsidRPr="009E0546">
        <w:rPr>
          <w:rFonts w:ascii="Times New Roman" w:eastAsia="仿宋_GB2312" w:hAnsi="Times New Roman" w:cs="Times New Roman"/>
          <w:szCs w:val="32"/>
        </w:rPr>
        <w:t>通讯测试仪器用磁调谐器件关键技术攻关。</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研究内容：高</w:t>
      </w:r>
      <w:r w:rsidRPr="009E0546">
        <w:rPr>
          <w:rFonts w:ascii="Times New Roman" w:eastAsia="仿宋_GB2312" w:hAnsi="Times New Roman" w:cs="Times New Roman"/>
          <w:szCs w:val="32"/>
        </w:rPr>
        <w:t>Q</w:t>
      </w:r>
      <w:r w:rsidRPr="009E0546">
        <w:rPr>
          <w:rFonts w:ascii="Times New Roman" w:eastAsia="仿宋_GB2312" w:hAnsi="Times New Roman" w:cs="Times New Roman"/>
          <w:szCs w:val="32"/>
        </w:rPr>
        <w:t>微型</w:t>
      </w:r>
      <w:r w:rsidRPr="009E0546">
        <w:rPr>
          <w:rFonts w:ascii="Times New Roman" w:eastAsia="仿宋_GB2312" w:hAnsi="Times New Roman" w:cs="Times New Roman"/>
          <w:szCs w:val="32"/>
        </w:rPr>
        <w:t>YIG</w:t>
      </w:r>
      <w:r w:rsidRPr="009E0546">
        <w:rPr>
          <w:rFonts w:ascii="Times New Roman" w:eastAsia="仿宋_GB2312" w:hAnsi="Times New Roman" w:cs="Times New Roman"/>
          <w:szCs w:val="32"/>
        </w:rPr>
        <w:t>小球制备技术；超宽带微波谐振耦合电路结构设计及仿真优化技术；超宽带磁路结构设计及磁场仿真优化技术。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 xml:space="preserve"> 3~8GHz YIG</w:t>
      </w:r>
      <w:r w:rsidRPr="009E0546">
        <w:rPr>
          <w:rFonts w:ascii="Times New Roman" w:eastAsia="仿宋_GB2312" w:hAnsi="Times New Roman" w:cs="Times New Roman"/>
          <w:szCs w:val="32"/>
        </w:rPr>
        <w:t>振荡器：功率：</w:t>
      </w:r>
      <w:r w:rsidRPr="009E0546">
        <w:rPr>
          <w:rFonts w:ascii="Times New Roman" w:eastAsia="仿宋_GB2312" w:hAnsi="Times New Roman" w:cs="Times New Roman"/>
          <w:szCs w:val="32"/>
        </w:rPr>
        <w:t>≥13dbm</w:t>
      </w:r>
      <w:r w:rsidRPr="009E0546">
        <w:rPr>
          <w:rFonts w:ascii="Times New Roman" w:eastAsia="仿宋_GB2312" w:hAnsi="Times New Roman" w:cs="Times New Roman"/>
          <w:szCs w:val="32"/>
        </w:rPr>
        <w:t>；相位噪声：</w:t>
      </w:r>
      <w:r w:rsidRPr="009E0546">
        <w:rPr>
          <w:rFonts w:ascii="Times New Roman" w:eastAsia="仿宋_GB2312" w:hAnsi="Times New Roman" w:cs="Times New Roman"/>
          <w:szCs w:val="32"/>
        </w:rPr>
        <w:t>-103dbc/Hz/@10kHz</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-120dbc/Hz/@100kHz</w:t>
      </w:r>
      <w:r w:rsidRPr="009E0546">
        <w:rPr>
          <w:rFonts w:ascii="Times New Roman" w:eastAsia="仿宋_GB2312" w:hAnsi="Times New Roman" w:cs="Times New Roman"/>
          <w:szCs w:val="32"/>
        </w:rPr>
        <w:t>；杂散：</w:t>
      </w:r>
      <w:r w:rsidRPr="009E0546">
        <w:rPr>
          <w:rFonts w:ascii="Times New Roman" w:eastAsia="仿宋_GB2312" w:hAnsi="Times New Roman" w:cs="Times New Roman"/>
          <w:szCs w:val="32"/>
        </w:rPr>
        <w:t>≤70dbc</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 xml:space="preserve"> 2.75~18GHzYIG</w:t>
      </w:r>
      <w:r w:rsidRPr="009E0546">
        <w:rPr>
          <w:rFonts w:ascii="Times New Roman" w:eastAsia="仿宋_GB2312" w:hAnsi="Times New Roman" w:cs="Times New Roman"/>
          <w:szCs w:val="32"/>
        </w:rPr>
        <w:t>带通滤波器：插入损耗</w:t>
      </w:r>
      <w:r w:rsidRPr="009E0546">
        <w:rPr>
          <w:rFonts w:ascii="Times New Roman" w:eastAsia="仿宋_GB2312" w:hAnsi="Times New Roman" w:cs="Times New Roman"/>
          <w:szCs w:val="32"/>
        </w:rPr>
        <w:t>(max</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6dB</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Δf3dB≥30MHz</w:t>
      </w:r>
      <w:r w:rsidRPr="009E0546">
        <w:rPr>
          <w:rFonts w:ascii="Times New Roman" w:eastAsia="仿宋_GB2312" w:hAnsi="Times New Roman" w:cs="Times New Roman"/>
          <w:szCs w:val="32"/>
        </w:rPr>
        <w:t>；磁滞</w:t>
      </w:r>
      <w:r w:rsidRPr="009E0546">
        <w:rPr>
          <w:rFonts w:ascii="Times New Roman" w:eastAsia="仿宋_GB2312" w:hAnsi="Times New Roman" w:cs="Times New Roman"/>
          <w:szCs w:val="32"/>
        </w:rPr>
        <w:t>(max</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20MHz</w:t>
      </w:r>
      <w:r w:rsidRPr="009E0546">
        <w:rPr>
          <w:rFonts w:ascii="Times New Roman" w:eastAsia="仿宋_GB2312" w:hAnsi="Times New Roman" w:cs="Times New Roman"/>
          <w:szCs w:val="32"/>
        </w:rPr>
        <w:t>；失谐隔离</w:t>
      </w:r>
      <w:r w:rsidRPr="009E0546">
        <w:rPr>
          <w:rFonts w:ascii="Times New Roman" w:eastAsia="仿宋_GB2312" w:hAnsi="Times New Roman" w:cs="Times New Roman"/>
          <w:szCs w:val="32"/>
        </w:rPr>
        <w:t>(min)</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75dB</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 xml:space="preserve"> 3.6~26.5GHz YIG</w:t>
      </w:r>
      <w:r w:rsidRPr="009E0546">
        <w:rPr>
          <w:rFonts w:ascii="Times New Roman" w:eastAsia="仿宋_GB2312" w:hAnsi="Times New Roman" w:cs="Times New Roman"/>
          <w:szCs w:val="32"/>
        </w:rPr>
        <w:t>带通滤波器：</w:t>
      </w:r>
      <w:r w:rsidRPr="009E0546">
        <w:rPr>
          <w:rFonts w:ascii="Times New Roman" w:eastAsia="仿宋_GB2312" w:hAnsi="Times New Roman" w:cs="Times New Roman"/>
          <w:szCs w:val="32"/>
        </w:rPr>
        <w:t>Δf3dB≥45MHz</w:t>
      </w:r>
      <w:r w:rsidRPr="009E0546">
        <w:rPr>
          <w:rFonts w:ascii="Times New Roman" w:eastAsia="仿宋_GB2312" w:hAnsi="Times New Roman" w:cs="Times New Roman"/>
          <w:szCs w:val="32"/>
        </w:rPr>
        <w:t>；插入损耗：</w:t>
      </w:r>
      <w:r w:rsidRPr="009E0546">
        <w:rPr>
          <w:rFonts w:ascii="Times New Roman" w:eastAsia="仿宋_GB2312" w:hAnsi="Times New Roman" w:cs="Times New Roman"/>
          <w:szCs w:val="32"/>
        </w:rPr>
        <w:t xml:space="preserve">≤5.5dB </w:t>
      </w:r>
      <w:r w:rsidRPr="009E0546">
        <w:rPr>
          <w:rFonts w:ascii="Times New Roman" w:eastAsia="仿宋_GB2312" w:hAnsi="Times New Roman" w:cs="Times New Roman"/>
          <w:szCs w:val="32"/>
        </w:rPr>
        <w:t>；失谐隔离</w:t>
      </w:r>
      <w:r w:rsidRPr="009E0546">
        <w:rPr>
          <w:rFonts w:ascii="Times New Roman" w:eastAsia="仿宋_GB2312" w:hAnsi="Times New Roman" w:cs="Times New Roman"/>
          <w:szCs w:val="32"/>
        </w:rPr>
        <w:t>≥75dB</w:t>
      </w:r>
      <w:r w:rsidRPr="009E0546">
        <w:rPr>
          <w:rFonts w:ascii="Times New Roman" w:eastAsia="仿宋_GB2312" w:hAnsi="Times New Roman" w:cs="Times New Roman"/>
          <w:szCs w:val="32"/>
        </w:rPr>
        <w:t>；磁滞</w:t>
      </w:r>
      <w:r w:rsidRPr="009E0546">
        <w:rPr>
          <w:rFonts w:ascii="Times New Roman" w:eastAsia="仿宋_GB2312" w:hAnsi="Times New Roman" w:cs="Times New Roman"/>
          <w:szCs w:val="32"/>
        </w:rPr>
        <w:t>(max</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≤25MHz</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 xml:space="preserve"> 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50GHzYIG</w:t>
      </w:r>
      <w:r w:rsidRPr="009E0546">
        <w:rPr>
          <w:rFonts w:ascii="Times New Roman" w:eastAsia="仿宋_GB2312" w:hAnsi="Times New Roman" w:cs="Times New Roman"/>
          <w:szCs w:val="32"/>
        </w:rPr>
        <w:t>带通滤波器：</w:t>
      </w:r>
      <w:r w:rsidRPr="009E0546">
        <w:rPr>
          <w:rFonts w:ascii="Times New Roman" w:eastAsia="仿宋_GB2312" w:hAnsi="Times New Roman" w:cs="Times New Roman"/>
          <w:szCs w:val="32"/>
        </w:rPr>
        <w:t>Δf3dB≥30MHz</w:t>
      </w:r>
      <w:r w:rsidRPr="009E0546">
        <w:rPr>
          <w:rFonts w:ascii="Times New Roman" w:eastAsia="仿宋_GB2312" w:hAnsi="Times New Roman" w:cs="Times New Roman"/>
          <w:szCs w:val="32"/>
        </w:rPr>
        <w:t>；插入损耗，</w:t>
      </w:r>
      <w:r w:rsidRPr="009E0546">
        <w:rPr>
          <w:rFonts w:ascii="Times New Roman" w:eastAsia="仿宋_GB2312" w:hAnsi="Times New Roman" w:cs="Times New Roman"/>
          <w:szCs w:val="32"/>
        </w:rPr>
        <w:t>Max: 8dB</w:t>
      </w:r>
      <w:r w:rsidRPr="009E0546">
        <w:rPr>
          <w:rFonts w:ascii="Times New Roman" w:eastAsia="仿宋_GB2312" w:hAnsi="Times New Roman" w:cs="Times New Roman"/>
          <w:szCs w:val="32"/>
        </w:rPr>
        <w:t>；失谐隔离，</w:t>
      </w:r>
      <w:r w:rsidRPr="009E0546">
        <w:rPr>
          <w:rFonts w:ascii="Times New Roman" w:eastAsia="仿宋_GB2312" w:hAnsi="Times New Roman" w:cs="Times New Roman"/>
          <w:szCs w:val="32"/>
        </w:rPr>
        <w:t>Min: 55dB</w:t>
      </w:r>
      <w:r w:rsidRPr="009E0546">
        <w:rPr>
          <w:rFonts w:ascii="Times New Roman" w:eastAsia="仿宋_GB2312" w:hAnsi="Times New Roman" w:cs="Times New Roman"/>
          <w:szCs w:val="32"/>
        </w:rPr>
        <w:t>；磁滞</w:t>
      </w:r>
      <w:r w:rsidRPr="009E0546">
        <w:rPr>
          <w:rFonts w:ascii="Times New Roman" w:eastAsia="仿宋_GB2312" w:hAnsi="Times New Roman" w:cs="Times New Roman"/>
          <w:szCs w:val="32"/>
        </w:rPr>
        <w:t>(max</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 ≤75MHz</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6.</w:t>
      </w:r>
      <w:r w:rsidRPr="009E0546">
        <w:rPr>
          <w:rFonts w:ascii="Times New Roman" w:eastAsia="仿宋_GB2312" w:hAnsi="Times New Roman" w:cs="Times New Roman"/>
          <w:szCs w:val="32"/>
        </w:rPr>
        <w:t>长寿命精密位移传感器用电阻浆料</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电阻体研发。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研究内容：开展石墨</w:t>
      </w:r>
      <w:proofErr w:type="gramStart"/>
      <w:r w:rsidRPr="009E0546">
        <w:rPr>
          <w:rFonts w:ascii="Times New Roman" w:eastAsia="仿宋_GB2312" w:hAnsi="Times New Roman" w:cs="Times New Roman"/>
          <w:szCs w:val="32"/>
        </w:rPr>
        <w:t>烯</w:t>
      </w:r>
      <w:proofErr w:type="gramEnd"/>
      <w:r w:rsidRPr="009E0546">
        <w:rPr>
          <w:rFonts w:ascii="Times New Roman" w:eastAsia="仿宋_GB2312" w:hAnsi="Times New Roman" w:cs="Times New Roman"/>
          <w:szCs w:val="32"/>
        </w:rPr>
        <w:t>添加与高分子复合、产品电子性能分析、电阻体制备工艺及应用等技术攻关，掌握电阻浆料及电阻</w:t>
      </w:r>
      <w:proofErr w:type="gramStart"/>
      <w:r w:rsidRPr="009E0546">
        <w:rPr>
          <w:rFonts w:ascii="Times New Roman" w:eastAsia="仿宋_GB2312" w:hAnsi="Times New Roman" w:cs="Times New Roman"/>
          <w:szCs w:val="32"/>
        </w:rPr>
        <w:t>体</w:t>
      </w:r>
      <w:r w:rsidRPr="009E0546">
        <w:rPr>
          <w:rFonts w:ascii="Times New Roman" w:eastAsia="仿宋_GB2312" w:hAnsi="Times New Roman" w:cs="Times New Roman"/>
          <w:szCs w:val="32"/>
        </w:rPr>
        <w:lastRenderedPageBreak/>
        <w:t>材</w:t>
      </w:r>
      <w:proofErr w:type="gramEnd"/>
      <w:r w:rsidRPr="009E0546">
        <w:rPr>
          <w:rFonts w:ascii="Times New Roman" w:eastAsia="仿宋_GB2312" w:hAnsi="Times New Roman" w:cs="Times New Roman"/>
          <w:szCs w:val="32"/>
        </w:rPr>
        <w:t>料体系配方，创新电阻浆料复合制备方法。</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主要指标：电阻浆料：方阻（</w:t>
      </w:r>
      <w:r w:rsidRPr="009E0546">
        <w:rPr>
          <w:rFonts w:ascii="Times New Roman" w:eastAsia="仿宋_GB2312" w:hAnsi="Times New Roman" w:cs="Times New Roman"/>
          <w:szCs w:val="32"/>
        </w:rPr>
        <w:t>Ω/sq</w:t>
      </w:r>
      <w:r w:rsidRPr="009E0546">
        <w:rPr>
          <w:rFonts w:ascii="Times New Roman" w:eastAsia="仿宋_GB2312" w:hAnsi="Times New Roman" w:cs="Times New Roman"/>
          <w:szCs w:val="32"/>
        </w:rPr>
        <w:t>）及允许偏差：</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±20%</w:t>
      </w:r>
      <w:r w:rsidRPr="009E0546">
        <w:rPr>
          <w:rFonts w:ascii="Times New Roman" w:eastAsia="仿宋_GB2312" w:hAnsi="Times New Roman" w:cs="Times New Roman"/>
          <w:szCs w:val="32"/>
        </w:rPr>
        <w:t>；粘度（</w:t>
      </w:r>
      <w:r w:rsidRPr="009E0546">
        <w:rPr>
          <w:rFonts w:ascii="Times New Roman" w:eastAsia="仿宋_GB2312" w:hAnsi="Times New Roman" w:cs="Times New Roman"/>
          <w:szCs w:val="32"/>
        </w:rPr>
        <w:t>Pa</w:t>
      </w:r>
      <w:r w:rsidRPr="009E0546">
        <w:rPr>
          <w:rFonts w:ascii="Times New Roman" w:eastAsia="宋体" w:hAnsi="Times New Roman" w:cs="Times New Roman"/>
          <w:szCs w:val="32"/>
        </w:rPr>
        <w:t>•</w:t>
      </w:r>
      <w:r w:rsidRPr="009E0546">
        <w:rPr>
          <w:rFonts w:ascii="Times New Roman" w:eastAsia="仿宋_GB2312" w:hAnsi="Times New Roman" w:cs="Times New Roman"/>
          <w:szCs w:val="32"/>
        </w:rPr>
        <w:t>s</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电阻体：</w:t>
      </w:r>
      <w:r w:rsidRPr="009E0546">
        <w:rPr>
          <w:rFonts w:ascii="Times New Roman" w:eastAsia="仿宋_GB2312" w:hAnsi="Times New Roman" w:cs="Times New Roman"/>
          <w:szCs w:val="32"/>
        </w:rPr>
        <w:t>a</w:t>
      </w:r>
      <w:r w:rsidRPr="009E0546">
        <w:rPr>
          <w:rFonts w:ascii="Times New Roman" w:eastAsia="仿宋_GB2312" w:hAnsi="Times New Roman" w:cs="Times New Roman"/>
          <w:szCs w:val="32"/>
        </w:rPr>
        <w:t>）标称阻值（</w:t>
      </w:r>
      <w:r w:rsidRPr="009E0546">
        <w:rPr>
          <w:rFonts w:ascii="Times New Roman" w:eastAsia="仿宋_GB2312" w:hAnsi="Times New Roman" w:cs="Times New Roman"/>
          <w:szCs w:val="32"/>
        </w:rPr>
        <w:t>kΩ</w:t>
      </w:r>
      <w:r w:rsidRPr="009E0546">
        <w:rPr>
          <w:rFonts w:ascii="Times New Roman" w:eastAsia="仿宋_GB2312" w:hAnsi="Times New Roman" w:cs="Times New Roman"/>
          <w:szCs w:val="32"/>
        </w:rPr>
        <w:t>）及允许偏差：</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；寿命（万周次）：</w:t>
      </w:r>
      <w:r w:rsidRPr="009E0546">
        <w:rPr>
          <w:rFonts w:ascii="Times New Roman" w:eastAsia="仿宋_GB2312" w:hAnsi="Times New Roman" w:cs="Times New Roman"/>
          <w:szCs w:val="32"/>
        </w:rPr>
        <w:t>≥2000</w:t>
      </w:r>
      <w:r w:rsidRPr="009E0546">
        <w:rPr>
          <w:rFonts w:ascii="Times New Roman" w:eastAsia="仿宋_GB2312" w:hAnsi="Times New Roman" w:cs="Times New Roman"/>
          <w:szCs w:val="32"/>
        </w:rPr>
        <w:t>；环境温度（</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-65</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+125</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7.</w:t>
      </w:r>
      <w:r w:rsidRPr="009E0546">
        <w:rPr>
          <w:rFonts w:ascii="Times New Roman" w:eastAsia="仿宋_GB2312" w:hAnsi="Times New Roman" w:cs="Times New Roman"/>
          <w:szCs w:val="32"/>
        </w:rPr>
        <w:t>有源红外气体传感材料与器件及应用。</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研究内容：验证量子级联激光器</w:t>
      </w:r>
      <w:proofErr w:type="gramStart"/>
      <w:r w:rsidRPr="009E0546">
        <w:rPr>
          <w:rFonts w:ascii="Times New Roman" w:eastAsia="仿宋_GB2312" w:hAnsi="Times New Roman" w:cs="Times New Roman"/>
          <w:szCs w:val="32"/>
        </w:rPr>
        <w:t>应用于碳</w:t>
      </w:r>
      <w:proofErr w:type="gramEnd"/>
      <w:r w:rsidRPr="009E0546">
        <w:rPr>
          <w:rFonts w:ascii="Times New Roman" w:eastAsia="仿宋_GB2312" w:hAnsi="Times New Roman" w:cs="Times New Roman"/>
          <w:szCs w:val="32"/>
        </w:rPr>
        <w:t>13-</w:t>
      </w:r>
      <w:r w:rsidRPr="009E0546">
        <w:rPr>
          <w:rFonts w:ascii="Times New Roman" w:eastAsia="仿宋_GB2312" w:hAnsi="Times New Roman" w:cs="Times New Roman"/>
          <w:szCs w:val="32"/>
        </w:rPr>
        <w:t>尿素呼气试验（</w:t>
      </w:r>
      <w:r w:rsidRPr="009E0546">
        <w:rPr>
          <w:rFonts w:ascii="Times New Roman" w:eastAsia="仿宋_GB2312" w:hAnsi="Times New Roman" w:cs="Times New Roman"/>
          <w:szCs w:val="32"/>
        </w:rPr>
        <w:t>C13-UBT</w:t>
      </w:r>
      <w:r w:rsidRPr="009E0546">
        <w:rPr>
          <w:rFonts w:ascii="Times New Roman" w:eastAsia="仿宋_GB2312" w:hAnsi="Times New Roman" w:cs="Times New Roman"/>
          <w:szCs w:val="32"/>
        </w:rPr>
        <w:t>），实现对于人体胃部幽门螺旋杆菌的无损快速检测。</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主要指标：实现对于人体呼出</w:t>
      </w:r>
      <w:r w:rsidRPr="009E0546">
        <w:rPr>
          <w:rFonts w:ascii="Times New Roman" w:eastAsia="仿宋_GB2312" w:hAnsi="Times New Roman" w:cs="Times New Roman"/>
          <w:szCs w:val="32"/>
        </w:rPr>
        <w:t>CO2</w:t>
      </w:r>
      <w:r w:rsidRPr="009E0546">
        <w:rPr>
          <w:rFonts w:ascii="Times New Roman" w:eastAsia="仿宋_GB2312" w:hAnsi="Times New Roman" w:cs="Times New Roman"/>
          <w:szCs w:val="32"/>
        </w:rPr>
        <w:t>中的</w:t>
      </w:r>
      <w:r w:rsidRPr="009E0546">
        <w:rPr>
          <w:rFonts w:ascii="Times New Roman" w:eastAsia="仿宋_GB2312" w:hAnsi="Times New Roman" w:cs="Times New Roman"/>
          <w:szCs w:val="32"/>
        </w:rPr>
        <w:t>13C/12C</w:t>
      </w:r>
      <w:r w:rsidRPr="009E0546">
        <w:rPr>
          <w:rFonts w:ascii="Times New Roman" w:eastAsia="仿宋_GB2312" w:hAnsi="Times New Roman" w:cs="Times New Roman"/>
          <w:szCs w:val="32"/>
        </w:rPr>
        <w:t>同位素比例进行精确检测，并开展相关临床检测验证，以碳</w:t>
      </w:r>
      <w:r w:rsidRPr="009E0546">
        <w:rPr>
          <w:rFonts w:ascii="Times New Roman" w:eastAsia="仿宋_GB2312" w:hAnsi="Times New Roman" w:cs="Times New Roman"/>
          <w:szCs w:val="32"/>
        </w:rPr>
        <w:t>13-</w:t>
      </w:r>
      <w:r w:rsidRPr="009E0546">
        <w:rPr>
          <w:rFonts w:ascii="Times New Roman" w:eastAsia="仿宋_GB2312" w:hAnsi="Times New Roman" w:cs="Times New Roman"/>
          <w:szCs w:val="32"/>
        </w:rPr>
        <w:t>尿素呼气试验（</w:t>
      </w:r>
      <w:r w:rsidRPr="009E0546">
        <w:rPr>
          <w:rFonts w:ascii="Times New Roman" w:eastAsia="仿宋_GB2312" w:hAnsi="Times New Roman" w:cs="Times New Roman"/>
          <w:szCs w:val="32"/>
        </w:rPr>
        <w:t>C13-UBT</w:t>
      </w:r>
      <w:r w:rsidRPr="009E0546">
        <w:rPr>
          <w:rFonts w:ascii="Times New Roman" w:eastAsia="仿宋_GB2312" w:hAnsi="Times New Roman" w:cs="Times New Roman"/>
          <w:szCs w:val="32"/>
        </w:rPr>
        <w:t>）为示范，进行量子级联激光器应用于人体呼吸气体检测的技术原理和临床应用验证。验证</w:t>
      </w:r>
      <w:r w:rsidRPr="009E0546">
        <w:rPr>
          <w:rFonts w:ascii="Times New Roman" w:eastAsia="仿宋_GB2312" w:hAnsi="Times New Roman" w:cs="Times New Roman"/>
          <w:szCs w:val="32"/>
        </w:rPr>
        <w:t>QCL</w:t>
      </w:r>
      <w:r w:rsidRPr="009E0546">
        <w:rPr>
          <w:rFonts w:ascii="Times New Roman" w:eastAsia="仿宋_GB2312" w:hAnsi="Times New Roman" w:cs="Times New Roman"/>
          <w:szCs w:val="32"/>
        </w:rPr>
        <w:t>肺癌呼出气体检测临床应用效果，建立样本量为</w:t>
      </w:r>
      <w:r w:rsidRPr="009E0546">
        <w:rPr>
          <w:rFonts w:ascii="Times New Roman" w:eastAsia="仿宋_GB2312" w:hAnsi="Times New Roman" w:cs="Times New Roman"/>
          <w:szCs w:val="32"/>
        </w:rPr>
        <w:t>2000</w:t>
      </w:r>
      <w:r w:rsidRPr="009E0546">
        <w:rPr>
          <w:rFonts w:ascii="Times New Roman" w:eastAsia="仿宋_GB2312" w:hAnsi="Times New Roman" w:cs="Times New Roman"/>
          <w:szCs w:val="32"/>
        </w:rPr>
        <w:t>例的呼出气体数据库。</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8.</w:t>
      </w:r>
      <w:r w:rsidRPr="009E0546">
        <w:rPr>
          <w:rFonts w:ascii="Times New Roman" w:eastAsia="仿宋_GB2312" w:hAnsi="Times New Roman" w:cs="Times New Roman"/>
          <w:szCs w:val="32"/>
        </w:rPr>
        <w:t>特色</w:t>
      </w:r>
      <w:proofErr w:type="gramStart"/>
      <w:r w:rsidRPr="009E0546">
        <w:rPr>
          <w:rFonts w:ascii="Times New Roman" w:eastAsia="仿宋_GB2312" w:hAnsi="Times New Roman" w:cs="Times New Roman"/>
          <w:szCs w:val="32"/>
        </w:rPr>
        <w:t>大宗固废</w:t>
      </w:r>
      <w:proofErr w:type="gramEnd"/>
      <w:r w:rsidRPr="009E0546">
        <w:rPr>
          <w:rFonts w:ascii="Times New Roman" w:eastAsia="仿宋_GB2312" w:hAnsi="Times New Roman" w:cs="Times New Roman"/>
          <w:szCs w:val="32"/>
        </w:rPr>
        <w:t>绿色建材</w:t>
      </w:r>
      <w:proofErr w:type="gramStart"/>
      <w:r w:rsidRPr="009E0546">
        <w:rPr>
          <w:rFonts w:ascii="Times New Roman" w:eastAsia="仿宋_GB2312" w:hAnsi="Times New Roman" w:cs="Times New Roman"/>
          <w:szCs w:val="32"/>
        </w:rPr>
        <w:t>化关键</w:t>
      </w:r>
      <w:proofErr w:type="gramEnd"/>
      <w:r w:rsidRPr="009E0546">
        <w:rPr>
          <w:rFonts w:ascii="Times New Roman" w:eastAsia="仿宋_GB2312" w:hAnsi="Times New Roman" w:cs="Times New Roman"/>
          <w:szCs w:val="32"/>
        </w:rPr>
        <w:t>技术与应用。</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研究内容：开展</w:t>
      </w:r>
      <w:proofErr w:type="gramStart"/>
      <w:r w:rsidRPr="009E0546">
        <w:rPr>
          <w:rFonts w:ascii="Times New Roman" w:eastAsia="仿宋_GB2312" w:hAnsi="Times New Roman" w:cs="Times New Roman"/>
          <w:szCs w:val="32"/>
        </w:rPr>
        <w:t>固废基骨料</w:t>
      </w:r>
      <w:proofErr w:type="gramEnd"/>
      <w:r w:rsidRPr="009E0546">
        <w:rPr>
          <w:rFonts w:ascii="Times New Roman" w:eastAsia="仿宋_GB2312" w:hAnsi="Times New Roman" w:cs="Times New Roman"/>
          <w:szCs w:val="32"/>
        </w:rPr>
        <w:t>、胶凝材料、辅助胶凝材料、轻集料、</w:t>
      </w:r>
      <w:proofErr w:type="gramStart"/>
      <w:r w:rsidRPr="009E0546">
        <w:rPr>
          <w:rFonts w:ascii="Times New Roman" w:eastAsia="仿宋_GB2312" w:hAnsi="Times New Roman" w:cs="Times New Roman"/>
          <w:szCs w:val="32"/>
        </w:rPr>
        <w:t>钙基生态环境</w:t>
      </w:r>
      <w:proofErr w:type="gramEnd"/>
      <w:r w:rsidRPr="009E0546">
        <w:rPr>
          <w:rFonts w:ascii="Times New Roman" w:eastAsia="仿宋_GB2312" w:hAnsi="Times New Roman" w:cs="Times New Roman"/>
          <w:szCs w:val="32"/>
        </w:rPr>
        <w:t>材料、微晶玻璃、工业</w:t>
      </w:r>
      <w:proofErr w:type="gramStart"/>
      <w:r w:rsidRPr="009E0546">
        <w:rPr>
          <w:rFonts w:ascii="Times New Roman" w:eastAsia="仿宋_GB2312" w:hAnsi="Times New Roman" w:cs="Times New Roman"/>
          <w:szCs w:val="32"/>
        </w:rPr>
        <w:t>固废磷石膏</w:t>
      </w:r>
      <w:proofErr w:type="gramEnd"/>
      <w:r w:rsidRPr="009E0546">
        <w:rPr>
          <w:rFonts w:ascii="Times New Roman" w:eastAsia="仿宋_GB2312" w:hAnsi="Times New Roman" w:cs="Times New Roman"/>
          <w:szCs w:val="32"/>
        </w:rPr>
        <w:t>及矿渣等的设计、制造和应用研究，突破</w:t>
      </w:r>
      <w:proofErr w:type="gramStart"/>
      <w:r w:rsidRPr="009E0546">
        <w:rPr>
          <w:rFonts w:ascii="Times New Roman" w:eastAsia="仿宋_GB2312" w:hAnsi="Times New Roman" w:cs="Times New Roman"/>
          <w:szCs w:val="32"/>
        </w:rPr>
        <w:t>大宗固废</w:t>
      </w:r>
      <w:proofErr w:type="gramEnd"/>
      <w:r w:rsidRPr="009E0546">
        <w:rPr>
          <w:rFonts w:ascii="Times New Roman" w:eastAsia="仿宋_GB2312" w:hAnsi="Times New Roman" w:cs="Times New Roman"/>
          <w:szCs w:val="32"/>
        </w:rPr>
        <w:t>组分匹配、粒级重组、高效粉磨、协同激发、高温重构等共性关键技术，开发高端装饰装修、古建筑</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文物修复、重点建筑工程、绿色建筑和建筑工业化等配套应用急需产品，并进行产业化。</w:t>
      </w:r>
    </w:p>
    <w:p w:rsidR="009E0546" w:rsidRPr="009E0546" w:rsidRDefault="009E0546" w:rsidP="009E0546">
      <w:pPr>
        <w:rPr>
          <w:rFonts w:ascii="Times New Roman" w:eastAsia="仿宋_GB2312" w:hAnsi="Times New Roman" w:cs="Times New Roman"/>
          <w:szCs w:val="32"/>
        </w:rPr>
      </w:pPr>
      <w:r w:rsidRPr="009E0546">
        <w:rPr>
          <w:rFonts w:ascii="Times New Roman" w:eastAsia="仿宋_GB2312" w:hAnsi="Times New Roman" w:cs="Times New Roman"/>
          <w:szCs w:val="32"/>
        </w:rPr>
        <w:t>主要指标：形成直径在微纳米级，长径比为</w:t>
      </w:r>
      <w:r w:rsidRPr="009E0546">
        <w:rPr>
          <w:rFonts w:ascii="Times New Roman" w:eastAsia="仿宋_GB2312" w:hAnsi="Times New Roman" w:cs="Times New Roman"/>
          <w:szCs w:val="32"/>
        </w:rPr>
        <w:t>10~300</w:t>
      </w:r>
      <w:r w:rsidRPr="009E0546">
        <w:rPr>
          <w:rFonts w:ascii="Times New Roman" w:eastAsia="仿宋_GB2312" w:hAnsi="Times New Roman" w:cs="Times New Roman"/>
          <w:szCs w:val="32"/>
        </w:rPr>
        <w:t>的石膏晶须制备技术，确定石膏晶须相关建材制品的科学配方和生产工艺。建筑垃圾再生微粉活性指数不小于</w:t>
      </w:r>
      <w:r w:rsidRPr="009E0546">
        <w:rPr>
          <w:rFonts w:ascii="Times New Roman" w:eastAsia="仿宋_GB2312" w:hAnsi="Times New Roman" w:cs="Times New Roman"/>
          <w:szCs w:val="32"/>
        </w:rPr>
        <w:t>70%</w:t>
      </w:r>
      <w:r w:rsidRPr="009E0546">
        <w:rPr>
          <w:rFonts w:ascii="Times New Roman" w:eastAsia="仿宋_GB2312" w:hAnsi="Times New Roman" w:cs="Times New Roman"/>
          <w:szCs w:val="32"/>
        </w:rPr>
        <w:t>，需水量比小于</w:t>
      </w:r>
      <w:r w:rsidRPr="009E0546">
        <w:rPr>
          <w:rFonts w:ascii="Times New Roman" w:eastAsia="仿宋_GB2312" w:hAnsi="Times New Roman" w:cs="Times New Roman"/>
          <w:szCs w:val="32"/>
        </w:rPr>
        <w:t>105%</w:t>
      </w:r>
      <w:r w:rsidRPr="009E0546">
        <w:rPr>
          <w:rFonts w:ascii="Times New Roman" w:eastAsia="仿宋_GB2312" w:hAnsi="Times New Roman" w:cs="Times New Roman"/>
          <w:szCs w:val="32"/>
        </w:rPr>
        <w:t>。轻质泡沫混凝土</w:t>
      </w:r>
      <w:r w:rsidRPr="009E0546">
        <w:rPr>
          <w:rFonts w:ascii="Times New Roman" w:eastAsia="仿宋_GB2312" w:hAnsi="Times New Roman" w:cs="Times New Roman"/>
          <w:szCs w:val="32"/>
        </w:rPr>
        <w:t>400~600</w:t>
      </w:r>
      <w:r w:rsidRPr="009E0546">
        <w:rPr>
          <w:rFonts w:ascii="Times New Roman" w:eastAsia="仿宋_GB2312" w:hAnsi="Times New Roman" w:cs="Times New Roman"/>
          <w:szCs w:val="32"/>
        </w:rPr>
        <w:t>级抗压强度</w:t>
      </w:r>
      <w:r w:rsidRPr="009E0546">
        <w:rPr>
          <w:rFonts w:ascii="Times New Roman" w:eastAsia="仿宋_GB2312" w:hAnsi="Times New Roman" w:cs="Times New Roman"/>
          <w:szCs w:val="32"/>
        </w:rPr>
        <w:t>≥0.5MPa</w:t>
      </w:r>
      <w:r w:rsidRPr="009E0546">
        <w:rPr>
          <w:rFonts w:ascii="Times New Roman" w:eastAsia="仿宋_GB2312" w:hAnsi="Times New Roman" w:cs="Times New Roman"/>
          <w:szCs w:val="32"/>
        </w:rPr>
        <w:t>，体积吸水率</w:t>
      </w:r>
      <w:r w:rsidRPr="009E0546">
        <w:rPr>
          <w:rFonts w:ascii="Times New Roman" w:eastAsia="仿宋_GB2312" w:hAnsi="Times New Roman" w:cs="Times New Roman"/>
          <w:szCs w:val="32"/>
        </w:rPr>
        <w:t>≤30.0%</w:t>
      </w:r>
      <w:r w:rsidRPr="009E0546">
        <w:rPr>
          <w:rFonts w:ascii="Times New Roman" w:eastAsia="仿宋_GB2312" w:hAnsi="Times New Roman" w:cs="Times New Roman"/>
          <w:szCs w:val="32"/>
        </w:rPr>
        <w:t>，导热系数</w:t>
      </w:r>
      <w:r w:rsidRPr="009E0546">
        <w:rPr>
          <w:rFonts w:ascii="Times New Roman" w:eastAsia="仿宋_GB2312" w:hAnsi="Times New Roman" w:cs="Times New Roman"/>
          <w:szCs w:val="32"/>
        </w:rPr>
        <w:t>≤0.15[W/m</w:t>
      </w:r>
      <w:r w:rsidRPr="009E0546">
        <w:rPr>
          <w:rFonts w:ascii="Times New Roman" w:eastAsia="微软雅黑" w:hAnsi="Times New Roman" w:cs="Times New Roman"/>
          <w:szCs w:val="32"/>
        </w:rPr>
        <w:t>•</w:t>
      </w:r>
      <w:r w:rsidRPr="009E0546">
        <w:rPr>
          <w:rFonts w:ascii="Times New Roman" w:eastAsia="仿宋_GB2312" w:hAnsi="Times New Roman" w:cs="Times New Roman"/>
          <w:szCs w:val="32"/>
        </w:rPr>
        <w:t>k]</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700~1200</w:t>
      </w:r>
      <w:r w:rsidRPr="009E0546">
        <w:rPr>
          <w:rFonts w:ascii="Times New Roman" w:eastAsia="仿宋_GB2312" w:hAnsi="Times New Roman" w:cs="Times New Roman"/>
          <w:szCs w:val="32"/>
        </w:rPr>
        <w:t>级抗压强度</w:t>
      </w:r>
      <w:r w:rsidRPr="009E0546">
        <w:rPr>
          <w:rFonts w:ascii="Times New Roman" w:eastAsia="仿宋_GB2312" w:hAnsi="Times New Roman" w:cs="Times New Roman"/>
          <w:szCs w:val="32"/>
        </w:rPr>
        <w:t>≥4.0MPa</w:t>
      </w:r>
      <w:r w:rsidRPr="009E0546">
        <w:rPr>
          <w:rFonts w:ascii="Times New Roman" w:eastAsia="仿宋_GB2312" w:hAnsi="Times New Roman" w:cs="Times New Roman"/>
          <w:szCs w:val="32"/>
        </w:rPr>
        <w:t>，体积吸水率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，导热系数</w:t>
      </w:r>
      <w:r w:rsidRPr="009E0546">
        <w:rPr>
          <w:rFonts w:ascii="Times New Roman" w:eastAsia="仿宋_GB2312" w:hAnsi="Times New Roman" w:cs="Times New Roman"/>
          <w:szCs w:val="32"/>
        </w:rPr>
        <w:t>≤0.4[W/m</w:t>
      </w:r>
      <w:r w:rsidRPr="009E0546">
        <w:rPr>
          <w:rFonts w:ascii="Times New Roman" w:eastAsia="微软雅黑" w:hAnsi="Times New Roman" w:cs="Times New Roman"/>
          <w:szCs w:val="32"/>
        </w:rPr>
        <w:t>•</w:t>
      </w:r>
      <w:r w:rsidRPr="009E0546">
        <w:rPr>
          <w:rFonts w:ascii="Times New Roman" w:eastAsia="仿宋_GB2312" w:hAnsi="Times New Roman" w:cs="Times New Roman"/>
          <w:szCs w:val="32"/>
        </w:rPr>
        <w:t>k]</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9.</w:t>
      </w:r>
      <w:r w:rsidRPr="009E0546">
        <w:rPr>
          <w:rFonts w:ascii="Times New Roman" w:eastAsia="仿宋_GB2312" w:hAnsi="Times New Roman" w:cs="Times New Roman"/>
          <w:szCs w:val="32"/>
        </w:rPr>
        <w:t>高氮含量的</w:t>
      </w:r>
      <w:r w:rsidRPr="009E0546">
        <w:rPr>
          <w:rFonts w:ascii="Times New Roman" w:eastAsia="仿宋_GB2312" w:hAnsi="Times New Roman" w:cs="Times New Roman"/>
          <w:szCs w:val="32"/>
        </w:rPr>
        <w:t>Ti(C,N)</w:t>
      </w:r>
      <w:r w:rsidRPr="009E0546">
        <w:rPr>
          <w:rFonts w:ascii="Times New Roman" w:eastAsia="仿宋_GB2312" w:hAnsi="Times New Roman" w:cs="Times New Roman"/>
          <w:szCs w:val="32"/>
        </w:rPr>
        <w:t>基金属陶瓷料及高端数控刀具制品研发。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proofErr w:type="gramStart"/>
      <w:r w:rsidRPr="009E0546">
        <w:rPr>
          <w:rFonts w:ascii="Times New Roman" w:eastAsia="仿宋_GB2312" w:hAnsi="Times New Roman" w:cs="Times New Roman"/>
          <w:szCs w:val="32"/>
        </w:rPr>
        <w:t>突破高</w:t>
      </w:r>
      <w:proofErr w:type="gramEnd"/>
      <w:r w:rsidRPr="009E0546">
        <w:rPr>
          <w:rFonts w:ascii="Times New Roman" w:eastAsia="仿宋_GB2312" w:hAnsi="Times New Roman" w:cs="Times New Roman"/>
          <w:szCs w:val="32"/>
        </w:rPr>
        <w:t>氮含量</w:t>
      </w:r>
      <w:r w:rsidRPr="009E0546">
        <w:rPr>
          <w:rFonts w:ascii="Times New Roman" w:eastAsia="仿宋_GB2312" w:hAnsi="Times New Roman" w:cs="Times New Roman"/>
          <w:szCs w:val="32"/>
        </w:rPr>
        <w:t>Ti(C,N)</w:t>
      </w:r>
      <w:r w:rsidRPr="009E0546">
        <w:rPr>
          <w:rFonts w:ascii="Times New Roman" w:eastAsia="仿宋_GB2312" w:hAnsi="Times New Roman" w:cs="Times New Roman"/>
          <w:szCs w:val="32"/>
        </w:rPr>
        <w:t>原料氮含量精确控制制备技术、抑制氮分解和固氮的真空</w:t>
      </w:r>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载氮气氛</w:t>
      </w:r>
      <w:proofErr w:type="gramEnd"/>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低压一体化烧结关键技术。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w:t>
      </w:r>
      <w:r w:rsidRPr="009E0546">
        <w:rPr>
          <w:rFonts w:ascii="Times New Roman" w:eastAsia="仿宋" w:hAnsi="Times New Roman" w:cs="Times New Roman"/>
          <w:szCs w:val="32"/>
        </w:rPr>
        <w:t>高氮含量的</w:t>
      </w:r>
      <w:r w:rsidRPr="009E0546">
        <w:rPr>
          <w:rFonts w:ascii="Times New Roman" w:eastAsia="仿宋" w:hAnsi="Times New Roman" w:cs="Times New Roman"/>
          <w:szCs w:val="32"/>
        </w:rPr>
        <w:t>Ti(C,N)</w:t>
      </w:r>
      <w:r w:rsidRPr="009E0546">
        <w:rPr>
          <w:rFonts w:ascii="Times New Roman" w:eastAsia="仿宋" w:hAnsi="Times New Roman" w:cs="Times New Roman"/>
          <w:szCs w:val="32"/>
        </w:rPr>
        <w:t>原料中</w:t>
      </w:r>
      <w:r w:rsidRPr="009E0546">
        <w:rPr>
          <w:rFonts w:ascii="Times New Roman" w:eastAsia="仿宋" w:hAnsi="Times New Roman" w:cs="Times New Roman"/>
          <w:szCs w:val="32"/>
        </w:rPr>
        <w:t>N</w:t>
      </w:r>
      <w:r w:rsidRPr="009E0546">
        <w:rPr>
          <w:rFonts w:ascii="Times New Roman" w:eastAsia="仿宋" w:hAnsi="Times New Roman" w:cs="Times New Roman"/>
          <w:szCs w:val="32"/>
        </w:rPr>
        <w:t>含量大于</w:t>
      </w:r>
      <w:r w:rsidRPr="009E0546">
        <w:rPr>
          <w:rFonts w:ascii="Times New Roman" w:eastAsia="仿宋" w:hAnsi="Times New Roman" w:cs="Times New Roman"/>
          <w:szCs w:val="32"/>
        </w:rPr>
        <w:t>10.5wt%</w:t>
      </w:r>
      <w:r w:rsidRPr="009E0546">
        <w:rPr>
          <w:rFonts w:ascii="Times New Roman" w:eastAsia="仿宋" w:hAnsi="Times New Roman" w:cs="Times New Roman"/>
          <w:szCs w:val="32"/>
        </w:rPr>
        <w:t>，</w:t>
      </w:r>
      <w:r w:rsidRPr="009E0546">
        <w:rPr>
          <w:rFonts w:ascii="Times New Roman" w:eastAsia="仿宋" w:hAnsi="Times New Roman" w:cs="Times New Roman"/>
          <w:szCs w:val="32"/>
        </w:rPr>
        <w:lastRenderedPageBreak/>
        <w:t>（</w:t>
      </w:r>
      <w:r w:rsidRPr="009E0546">
        <w:rPr>
          <w:rFonts w:ascii="Times New Roman" w:eastAsia="仿宋" w:hAnsi="Times New Roman" w:cs="Times New Roman"/>
          <w:szCs w:val="32"/>
        </w:rPr>
        <w:t>C+N</w:t>
      </w:r>
      <w:r w:rsidRPr="009E0546">
        <w:rPr>
          <w:rFonts w:ascii="Times New Roman" w:eastAsia="仿宋" w:hAnsi="Times New Roman" w:cs="Times New Roman"/>
          <w:szCs w:val="32"/>
        </w:rPr>
        <w:t>）含量大于</w:t>
      </w:r>
      <w:r w:rsidRPr="009E0546">
        <w:rPr>
          <w:rFonts w:ascii="Times New Roman" w:eastAsia="仿宋" w:hAnsi="Times New Roman" w:cs="Times New Roman"/>
          <w:szCs w:val="32"/>
        </w:rPr>
        <w:t>20wt%</w:t>
      </w:r>
      <w:r w:rsidRPr="009E0546">
        <w:rPr>
          <w:rFonts w:ascii="Times New Roman" w:eastAsia="仿宋" w:hAnsi="Times New Roman" w:cs="Times New Roman"/>
          <w:szCs w:val="32"/>
        </w:rPr>
        <w:t>；高氮含量的</w:t>
      </w:r>
      <w:r w:rsidRPr="009E0546">
        <w:rPr>
          <w:rFonts w:ascii="Times New Roman" w:eastAsia="仿宋" w:hAnsi="Times New Roman" w:cs="Times New Roman"/>
          <w:szCs w:val="32"/>
        </w:rPr>
        <w:t>Ti(C,N)</w:t>
      </w:r>
      <w:r w:rsidRPr="009E0546">
        <w:rPr>
          <w:rFonts w:ascii="Times New Roman" w:eastAsia="仿宋" w:hAnsi="Times New Roman" w:cs="Times New Roman"/>
          <w:szCs w:val="32"/>
        </w:rPr>
        <w:t>基金属陶瓷</w:t>
      </w:r>
      <w:r w:rsidRPr="009E0546">
        <w:rPr>
          <w:rFonts w:ascii="Times New Roman" w:eastAsia="仿宋" w:hAnsi="Times New Roman" w:cs="Times New Roman"/>
          <w:szCs w:val="32"/>
        </w:rPr>
        <w:t>HRA≥92</w:t>
      </w:r>
      <w:r w:rsidRPr="009E0546">
        <w:rPr>
          <w:rFonts w:ascii="Times New Roman" w:eastAsia="仿宋" w:hAnsi="Times New Roman" w:cs="Times New Roman"/>
          <w:szCs w:val="32"/>
        </w:rPr>
        <w:t>，抗弯强度：</w:t>
      </w:r>
      <w:r w:rsidRPr="009E0546">
        <w:rPr>
          <w:rFonts w:ascii="Times New Roman" w:eastAsia="仿宋" w:hAnsi="Times New Roman" w:cs="Times New Roman"/>
          <w:szCs w:val="32"/>
        </w:rPr>
        <w:t>≥1800Mpa,</w:t>
      </w:r>
      <w:r w:rsidRPr="009E0546">
        <w:rPr>
          <w:rFonts w:ascii="Times New Roman" w:eastAsia="仿宋" w:hAnsi="Times New Roman" w:cs="Times New Roman"/>
          <w:szCs w:val="32"/>
        </w:rPr>
        <w:t>密度：</w:t>
      </w:r>
      <w:r w:rsidRPr="009E0546">
        <w:rPr>
          <w:rFonts w:ascii="Times New Roman" w:eastAsia="仿宋" w:hAnsi="Times New Roman" w:cs="Times New Roman"/>
          <w:szCs w:val="32"/>
        </w:rPr>
        <w:t>6-7g/cm³,</w:t>
      </w:r>
      <w:r w:rsidRPr="009E0546">
        <w:rPr>
          <w:rFonts w:ascii="Times New Roman" w:eastAsia="仿宋" w:hAnsi="Times New Roman" w:cs="Times New Roman"/>
          <w:szCs w:val="32"/>
        </w:rPr>
        <w:t>形成年产</w:t>
      </w:r>
      <w:r w:rsidRPr="009E0546">
        <w:rPr>
          <w:rFonts w:ascii="Times New Roman" w:eastAsia="仿宋" w:hAnsi="Times New Roman" w:cs="Times New Roman"/>
          <w:szCs w:val="32"/>
        </w:rPr>
        <w:t>30</w:t>
      </w:r>
      <w:r w:rsidRPr="009E0546">
        <w:rPr>
          <w:rFonts w:ascii="Times New Roman" w:eastAsia="仿宋" w:hAnsi="Times New Roman" w:cs="Times New Roman"/>
          <w:szCs w:val="32"/>
        </w:rPr>
        <w:t>万片高氮含量的</w:t>
      </w:r>
      <w:r w:rsidRPr="009E0546">
        <w:rPr>
          <w:rFonts w:ascii="Times New Roman" w:eastAsia="仿宋" w:hAnsi="Times New Roman" w:cs="Times New Roman"/>
          <w:szCs w:val="32"/>
        </w:rPr>
        <w:t>Ti(C,N)</w:t>
      </w:r>
      <w:r w:rsidRPr="009E0546">
        <w:rPr>
          <w:rFonts w:ascii="Times New Roman" w:eastAsia="仿宋" w:hAnsi="Times New Roman" w:cs="Times New Roman"/>
          <w:szCs w:val="32"/>
        </w:rPr>
        <w:t>基金属陶瓷数控刀片生产线。</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高功率</w:t>
      </w:r>
      <w:r w:rsidRPr="009E0546">
        <w:rPr>
          <w:rFonts w:ascii="Times New Roman" w:eastAsia="仿宋_GB2312" w:hAnsi="Times New Roman" w:cs="Times New Roman"/>
          <w:szCs w:val="32"/>
        </w:rPr>
        <w:t>808nm</w:t>
      </w:r>
      <w:r w:rsidRPr="009E0546">
        <w:rPr>
          <w:rFonts w:ascii="Times New Roman" w:eastAsia="仿宋_GB2312" w:hAnsi="Times New Roman" w:cs="Times New Roman"/>
          <w:szCs w:val="32"/>
        </w:rPr>
        <w:t>半导体激光芯片。</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研究内容：开展以高能激光泵浦源、激光加工、智能制造激光光源、医疗美容激光光源为主要应用领域的</w:t>
      </w:r>
      <w:r w:rsidRPr="009E0546">
        <w:rPr>
          <w:rFonts w:ascii="Times New Roman" w:eastAsia="仿宋_GB2312" w:hAnsi="Times New Roman" w:cs="Times New Roman"/>
          <w:szCs w:val="32"/>
        </w:rPr>
        <w:t>8xxnm GaAs</w:t>
      </w:r>
      <w:r w:rsidRPr="009E0546">
        <w:rPr>
          <w:rFonts w:ascii="Times New Roman" w:eastAsia="仿宋_GB2312" w:hAnsi="Times New Roman" w:cs="Times New Roman"/>
          <w:szCs w:val="32"/>
        </w:rPr>
        <w:t>系列半导体激光芯片核心关键技术研究及生产线设计。</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主要指标：国内第一条</w:t>
      </w:r>
      <w:r w:rsidRPr="009E0546">
        <w:rPr>
          <w:rFonts w:ascii="Times New Roman" w:eastAsia="仿宋_GB2312" w:hAnsi="Times New Roman" w:cs="Times New Roman"/>
          <w:szCs w:val="32"/>
        </w:rPr>
        <w:t>3</w:t>
      </w:r>
      <w:r w:rsidRPr="009E0546">
        <w:rPr>
          <w:rFonts w:ascii="Times New Roman" w:eastAsia="宋体" w:hAnsi="Times New Roman" w:cs="Times New Roman"/>
          <w:szCs w:val="32"/>
        </w:rPr>
        <w:t>吋</w:t>
      </w:r>
      <w:r w:rsidRPr="009E0546">
        <w:rPr>
          <w:rFonts w:ascii="Times New Roman" w:eastAsia="仿宋_GB2312" w:hAnsi="Times New Roman" w:cs="Times New Roman"/>
          <w:szCs w:val="32"/>
        </w:rPr>
        <w:t>GaAs</w:t>
      </w:r>
      <w:r w:rsidRPr="009E0546">
        <w:rPr>
          <w:rFonts w:ascii="Times New Roman" w:eastAsia="仿宋_GB2312" w:hAnsi="Times New Roman" w:cs="Times New Roman"/>
          <w:szCs w:val="32"/>
        </w:rPr>
        <w:t>激光器晶圆代工生产线，成功产出</w:t>
      </w:r>
      <w:r w:rsidRPr="009E0546">
        <w:rPr>
          <w:rFonts w:ascii="Times New Roman" w:eastAsia="仿宋_GB2312" w:hAnsi="Times New Roman" w:cs="Times New Roman"/>
          <w:szCs w:val="32"/>
        </w:rPr>
        <w:t>808nm GaAs</w:t>
      </w:r>
      <w:r w:rsidRPr="009E0546">
        <w:rPr>
          <w:rFonts w:ascii="Times New Roman" w:eastAsia="仿宋_GB2312" w:hAnsi="Times New Roman" w:cs="Times New Roman"/>
          <w:szCs w:val="32"/>
        </w:rPr>
        <w:t>激光器产品，突破</w:t>
      </w:r>
      <w:r w:rsidRPr="009E0546">
        <w:rPr>
          <w:rFonts w:ascii="Times New Roman" w:eastAsia="仿宋_GB2312" w:hAnsi="Times New Roman" w:cs="Times New Roman"/>
          <w:szCs w:val="32"/>
        </w:rPr>
        <w:t xml:space="preserve">8xx nm </w:t>
      </w:r>
      <w:r w:rsidRPr="009E0546">
        <w:rPr>
          <w:rFonts w:ascii="Times New Roman" w:eastAsia="仿宋_GB2312" w:hAnsi="Times New Roman" w:cs="Times New Roman"/>
          <w:szCs w:val="32"/>
        </w:rPr>
        <w:t>半导体激光芯片的核心关键技术，包括高效率器件设计、高质量外延材料生长、精细化工艺制备技术等。</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（五）新一代网络技术。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基于</w:t>
      </w:r>
      <w:r w:rsidRPr="009E0546">
        <w:rPr>
          <w:rFonts w:ascii="Times New Roman" w:eastAsia="仿宋_GB2312" w:hAnsi="Times New Roman" w:cs="Times New Roman"/>
          <w:szCs w:val="32"/>
        </w:rPr>
        <w:t>5G V2X</w:t>
      </w:r>
      <w:r w:rsidRPr="009E0546">
        <w:rPr>
          <w:rFonts w:ascii="Times New Roman" w:eastAsia="仿宋_GB2312" w:hAnsi="Times New Roman" w:cs="Times New Roman"/>
          <w:szCs w:val="32"/>
        </w:rPr>
        <w:t>车路协同关键技术研发。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车联网边缘智能架构和关键技术，支持道路</w:t>
      </w:r>
      <w:r w:rsidRPr="009E0546">
        <w:rPr>
          <w:rFonts w:ascii="Times New Roman" w:eastAsia="仿宋_GB2312" w:hAnsi="Times New Roman" w:cs="Times New Roman"/>
          <w:szCs w:val="32"/>
        </w:rPr>
        <w:lastRenderedPageBreak/>
        <w:t>交通环境感知计算，道路交通安全信息通告，有效提升道路交通通行效率和安全性</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车联网异构资源虚拟化技术，基于网络切片的车联网资源保障技术，异构资源协同管理技术，提升车联网业务传输时延</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大规模</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车联网仿真系统设计与开发，实现道路交通与</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车联网联合仿真</w:t>
      </w:r>
      <w:r w:rsidRPr="009E0546">
        <w:rPr>
          <w:rFonts w:ascii="Times New Roman" w:eastAsia="仿宋_GB2312" w:hAnsi="Times New Roman" w:cs="Times New Roman"/>
          <w:szCs w:val="32"/>
        </w:rPr>
        <w:t>;V2X RSU</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Roadside Unit</w:t>
      </w:r>
      <w:r w:rsidRPr="009E0546">
        <w:rPr>
          <w:rFonts w:ascii="Times New Roman" w:eastAsia="仿宋_GB2312" w:hAnsi="Times New Roman" w:cs="Times New Roman"/>
          <w:szCs w:val="32"/>
        </w:rPr>
        <w:t>）设备和</w:t>
      </w:r>
      <w:r w:rsidRPr="009E0546">
        <w:rPr>
          <w:rFonts w:ascii="Times New Roman" w:eastAsia="仿宋_GB2312" w:hAnsi="Times New Roman" w:cs="Times New Roman"/>
          <w:szCs w:val="32"/>
        </w:rPr>
        <w:t>OBU</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On-board Unit</w:t>
      </w:r>
      <w:r w:rsidRPr="009E0546">
        <w:rPr>
          <w:rFonts w:ascii="Times New Roman" w:eastAsia="仿宋_GB2312" w:hAnsi="Times New Roman" w:cs="Times New Roman"/>
          <w:szCs w:val="32"/>
        </w:rPr>
        <w:t>）设备研发，支持</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车联网标准典型</w:t>
      </w:r>
      <w:r w:rsidRPr="009E0546">
        <w:rPr>
          <w:rFonts w:ascii="Times New Roman" w:eastAsia="仿宋_GB2312" w:hAnsi="Times New Roman" w:cs="Times New Roman"/>
          <w:szCs w:val="32"/>
        </w:rPr>
        <w:t>V2I</w:t>
      </w:r>
      <w:r w:rsidRPr="009E0546">
        <w:rPr>
          <w:rFonts w:ascii="Times New Roman" w:eastAsia="仿宋_GB2312" w:hAnsi="Times New Roman" w:cs="Times New Roman"/>
          <w:szCs w:val="32"/>
        </w:rPr>
        <w:t>和</w:t>
      </w:r>
      <w:r w:rsidRPr="009E0546">
        <w:rPr>
          <w:rFonts w:ascii="Times New Roman" w:eastAsia="仿宋_GB2312" w:hAnsi="Times New Roman" w:cs="Times New Roman"/>
          <w:szCs w:val="32"/>
        </w:rPr>
        <w:t>V2V</w:t>
      </w:r>
      <w:r w:rsidRPr="009E0546">
        <w:rPr>
          <w:rFonts w:ascii="Times New Roman" w:eastAsia="仿宋_GB2312" w:hAnsi="Times New Roman" w:cs="Times New Roman"/>
          <w:szCs w:val="32"/>
        </w:rPr>
        <w:t>应用场景。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w:t>
      </w:r>
      <w:r w:rsidRPr="009E0546">
        <w:rPr>
          <w:rFonts w:ascii="Times New Roman" w:eastAsia="仿宋_GB2312" w:hAnsi="Times New Roman" w:cs="Times New Roman"/>
          <w:szCs w:val="32"/>
        </w:rPr>
        <w:t>V2X RSU</w:t>
      </w:r>
      <w:r w:rsidRPr="009E0546">
        <w:rPr>
          <w:rFonts w:ascii="Times New Roman" w:eastAsia="仿宋_GB2312" w:hAnsi="Times New Roman" w:cs="Times New Roman"/>
          <w:szCs w:val="32"/>
        </w:rPr>
        <w:t>和</w:t>
      </w:r>
      <w:r w:rsidRPr="009E0546">
        <w:rPr>
          <w:rFonts w:ascii="Times New Roman" w:eastAsia="仿宋_GB2312" w:hAnsi="Times New Roman" w:cs="Times New Roman"/>
          <w:szCs w:val="32"/>
        </w:rPr>
        <w:t>OBU</w:t>
      </w:r>
      <w:r w:rsidRPr="009E0546">
        <w:rPr>
          <w:rFonts w:ascii="Times New Roman" w:eastAsia="仿宋_GB2312" w:hAnsi="Times New Roman" w:cs="Times New Roman"/>
          <w:szCs w:val="32"/>
        </w:rPr>
        <w:t>设备支持至少</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种</w:t>
      </w:r>
      <w:r w:rsidRPr="009E0546">
        <w:rPr>
          <w:rFonts w:ascii="Times New Roman" w:eastAsia="仿宋_GB2312" w:hAnsi="Times New Roman" w:cs="Times New Roman"/>
          <w:szCs w:val="32"/>
        </w:rPr>
        <w:t>V2X</w:t>
      </w:r>
      <w:r w:rsidRPr="009E0546">
        <w:rPr>
          <w:rFonts w:ascii="Times New Roman" w:eastAsia="仿宋_GB2312" w:hAnsi="Times New Roman" w:cs="Times New Roman"/>
          <w:szCs w:val="32"/>
        </w:rPr>
        <w:t>典型应用场景，包括：红绿灯预警，限速预警等</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道路安全预警距离不小</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米</w:t>
      </w:r>
      <w:r w:rsidRPr="009E0546">
        <w:rPr>
          <w:rFonts w:ascii="Times New Roman" w:eastAsia="仿宋_GB2312" w:hAnsi="Times New Roman" w:cs="Times New Roman"/>
          <w:szCs w:val="32"/>
        </w:rPr>
        <w:t>;RSU</w:t>
      </w:r>
      <w:r w:rsidRPr="009E0546">
        <w:rPr>
          <w:rFonts w:ascii="Times New Roman" w:eastAsia="仿宋_GB2312" w:hAnsi="Times New Roman" w:cs="Times New Roman"/>
          <w:szCs w:val="32"/>
        </w:rPr>
        <w:t>视距环境下覆盖距离不小于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米</w:t>
      </w:r>
      <w:r w:rsidRPr="009E0546">
        <w:rPr>
          <w:rFonts w:ascii="Times New Roman" w:eastAsia="仿宋_GB2312" w:hAnsi="Times New Roman" w:cs="Times New Roman"/>
          <w:szCs w:val="32"/>
        </w:rPr>
        <w:t>;RSU</w:t>
      </w:r>
      <w:r w:rsidRPr="009E0546">
        <w:rPr>
          <w:rFonts w:ascii="Times New Roman" w:eastAsia="仿宋_GB2312" w:hAnsi="Times New Roman" w:cs="Times New Roman"/>
          <w:szCs w:val="32"/>
        </w:rPr>
        <w:t>计算能力不小</w:t>
      </w:r>
      <w:r w:rsidRPr="009E0546">
        <w:rPr>
          <w:rFonts w:ascii="Times New Roman" w:eastAsia="仿宋_GB2312" w:hAnsi="Times New Roman" w:cs="Times New Roman"/>
          <w:szCs w:val="32"/>
        </w:rPr>
        <w:t>8000DMIPS;</w:t>
      </w:r>
      <w:r w:rsidRPr="009E0546">
        <w:rPr>
          <w:rFonts w:ascii="Times New Roman" w:eastAsia="仿宋_GB2312" w:hAnsi="Times New Roman" w:cs="Times New Roman"/>
          <w:szCs w:val="32"/>
        </w:rPr>
        <w:t>支持不少于</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辆车的</w:t>
      </w:r>
      <w:r w:rsidRPr="009E0546">
        <w:rPr>
          <w:rFonts w:ascii="Times New Roman" w:eastAsia="仿宋_GB2312" w:hAnsi="Times New Roman" w:cs="Times New Roman"/>
          <w:szCs w:val="32"/>
        </w:rPr>
        <w:t>5G</w:t>
      </w:r>
      <w:r w:rsidRPr="009E0546">
        <w:rPr>
          <w:rFonts w:ascii="Times New Roman" w:eastAsia="仿宋_GB2312" w:hAnsi="Times New Roman" w:cs="Times New Roman"/>
          <w:szCs w:val="32"/>
        </w:rPr>
        <w:t>车联网仿真平台。</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基于高强度国产商用密码的工业互联网安全认证网关关键技术研究。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研究内容：着眼于解决工业互联网最为核心和基础的安全问题</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身份认证和安全接入的问题，研制基于高强度商用密码的工业互联网认证网关，以及配套的认证终端和认证客户端，在工业互联网边缘接入层，以及工业互联网平台的</w:t>
      </w:r>
      <w:r w:rsidRPr="009E0546">
        <w:rPr>
          <w:rFonts w:ascii="Times New Roman" w:eastAsia="仿宋_GB2312" w:hAnsi="Times New Roman" w:cs="Times New Roman"/>
          <w:szCs w:val="32"/>
        </w:rPr>
        <w:t>IaaS</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PaaS</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SaaS</w:t>
      </w:r>
      <w:r w:rsidRPr="009E0546">
        <w:rPr>
          <w:rFonts w:ascii="Times New Roman" w:eastAsia="仿宋_GB2312" w:hAnsi="Times New Roman" w:cs="Times New Roman"/>
          <w:szCs w:val="32"/>
        </w:rPr>
        <w:t>等不同的服务层，对各种类型的现场设备、智能终端、服务器和</w:t>
      </w:r>
      <w:r w:rsidRPr="009E0546">
        <w:rPr>
          <w:rFonts w:ascii="Times New Roman" w:eastAsia="仿宋_GB2312" w:hAnsi="Times New Roman" w:cs="Times New Roman"/>
          <w:szCs w:val="32"/>
        </w:rPr>
        <w:lastRenderedPageBreak/>
        <w:t>用户在接入工业互联网之前进行基于密码技术的强身份认证，对工业互联网所有实体身份的真实性、唯一性和可信性进行鉴别和验证，并基于身份认证的结果和安全策略，提供完整性校验、数据加密、访问控制等多种安全防护手段，成为工业互联网海量实体身份认证和泛在接入安全的关键性保障环节。</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主要指标：针对工控安全控制系统，支持工控协议不低于</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种，支持单点部署、集群部署、</w:t>
      </w:r>
      <w:r w:rsidRPr="009E0546">
        <w:rPr>
          <w:rFonts w:ascii="Times New Roman" w:eastAsia="仿宋_GB2312" w:hAnsi="Times New Roman" w:cs="Times New Roman"/>
          <w:szCs w:val="32"/>
        </w:rPr>
        <w:t>Docker</w:t>
      </w:r>
      <w:r w:rsidRPr="009E0546">
        <w:rPr>
          <w:rFonts w:ascii="Times New Roman" w:eastAsia="仿宋_GB2312" w:hAnsi="Times New Roman" w:cs="Times New Roman"/>
          <w:szCs w:val="32"/>
        </w:rPr>
        <w:t>虚拟化部署、</w:t>
      </w:r>
      <w:r w:rsidRPr="009E0546">
        <w:rPr>
          <w:rFonts w:ascii="Times New Roman" w:eastAsia="仿宋_GB2312" w:hAnsi="Times New Roman" w:cs="Times New Roman"/>
          <w:szCs w:val="32"/>
        </w:rPr>
        <w:t>K8S</w:t>
      </w:r>
      <w:r w:rsidRPr="009E0546">
        <w:rPr>
          <w:rFonts w:ascii="Times New Roman" w:eastAsia="仿宋_GB2312" w:hAnsi="Times New Roman" w:cs="Times New Roman"/>
          <w:szCs w:val="32"/>
        </w:rPr>
        <w:t>虚拟化部署，根据业务需求可以在部署上进行弹性伸缩，具备高可用、负载均衡的特性，可以水平无限扩展单个节点的最大接入终端数不低于</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万，单个节点的最大</w:t>
      </w:r>
      <w:r w:rsidRPr="009E0546">
        <w:rPr>
          <w:rFonts w:ascii="Times New Roman" w:eastAsia="仿宋_GB2312" w:hAnsi="Times New Roman" w:cs="Times New Roman"/>
          <w:szCs w:val="32"/>
        </w:rPr>
        <w:t>TCP</w:t>
      </w:r>
      <w:r w:rsidRPr="009E0546">
        <w:rPr>
          <w:rFonts w:ascii="Times New Roman" w:eastAsia="仿宋_GB2312" w:hAnsi="Times New Roman" w:cs="Times New Roman"/>
          <w:szCs w:val="32"/>
        </w:rPr>
        <w:t>并发连接数不低于</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秒。对称加密与非对称加密相结合的速率不低于</w:t>
      </w:r>
      <w:r w:rsidRPr="009E0546">
        <w:rPr>
          <w:rFonts w:ascii="Times New Roman" w:eastAsia="仿宋_GB2312" w:hAnsi="Times New Roman" w:cs="Times New Roman"/>
          <w:szCs w:val="32"/>
        </w:rPr>
        <w:t>8Gbps</w:t>
      </w:r>
      <w:r w:rsidRPr="009E0546">
        <w:rPr>
          <w:rFonts w:ascii="Times New Roman" w:eastAsia="仿宋_GB2312" w:hAnsi="Times New Roman" w:cs="Times New Roman"/>
          <w:szCs w:val="32"/>
        </w:rPr>
        <w:t>，数字签名速率不低于</w:t>
      </w:r>
      <w:r w:rsidRPr="009E0546">
        <w:rPr>
          <w:rFonts w:ascii="Times New Roman" w:eastAsia="仿宋_GB2312" w:hAnsi="Times New Roman" w:cs="Times New Roman"/>
          <w:szCs w:val="32"/>
        </w:rPr>
        <w:t>20</w:t>
      </w:r>
      <w:r w:rsidRPr="009E0546">
        <w:rPr>
          <w:rFonts w:ascii="Times New Roman" w:eastAsia="仿宋_GB2312" w:hAnsi="Times New Roman" w:cs="Times New Roman"/>
          <w:szCs w:val="32"/>
        </w:rPr>
        <w:t>万次</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每秒（</w:t>
      </w:r>
      <w:r w:rsidRPr="009E0546">
        <w:rPr>
          <w:rFonts w:ascii="Times New Roman" w:eastAsia="仿宋_GB2312" w:hAnsi="Times New Roman" w:cs="Times New Roman"/>
          <w:szCs w:val="32"/>
        </w:rPr>
        <w:t>RSA</w:t>
      </w:r>
      <w:r w:rsidRPr="009E0546">
        <w:rPr>
          <w:rFonts w:ascii="Times New Roman" w:eastAsia="仿宋_GB2312" w:hAnsi="Times New Roman" w:cs="Times New Roman"/>
          <w:szCs w:val="32"/>
        </w:rPr>
        <w:t>算法）等。</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（六）大数据。</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基于自主可控</w:t>
      </w:r>
      <w:r w:rsidRPr="009E0546">
        <w:rPr>
          <w:rFonts w:ascii="Times New Roman" w:eastAsia="仿宋_GB2312" w:hAnsi="Times New Roman" w:cs="Times New Roman"/>
          <w:szCs w:val="32"/>
        </w:rPr>
        <w:t>FPGA</w:t>
      </w:r>
      <w:r w:rsidRPr="009E0546">
        <w:rPr>
          <w:rFonts w:ascii="Times New Roman" w:eastAsia="仿宋_GB2312" w:hAnsi="Times New Roman" w:cs="Times New Roman"/>
          <w:szCs w:val="32"/>
        </w:rPr>
        <w:t>的海量数据分析及并行优化技术研究。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研究内容：超大容量数据传输技术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海量数据分析算法的并行化技术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大带宽低延时内存访问优化技术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低延迟流水线</w:t>
      </w:r>
      <w:r w:rsidRPr="009E0546">
        <w:rPr>
          <w:rFonts w:ascii="Times New Roman" w:eastAsia="仿宋_GB2312" w:hAnsi="Times New Roman" w:cs="Times New Roman"/>
          <w:szCs w:val="32"/>
        </w:rPr>
        <w:t>FPGA</w:t>
      </w:r>
      <w:r w:rsidRPr="009E0546">
        <w:rPr>
          <w:rFonts w:ascii="Times New Roman" w:eastAsia="仿宋_GB2312" w:hAnsi="Times New Roman" w:cs="Times New Roman"/>
          <w:szCs w:val="32"/>
        </w:rPr>
        <w:t>程序优化设计技术。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主要指标：基于国产化</w:t>
      </w:r>
      <w:r w:rsidRPr="009E0546">
        <w:rPr>
          <w:rFonts w:ascii="Times New Roman" w:eastAsia="仿宋_GB2312" w:hAnsi="Times New Roman" w:cs="Times New Roman"/>
          <w:szCs w:val="32"/>
        </w:rPr>
        <w:t>FPGA</w:t>
      </w:r>
      <w:r w:rsidRPr="009E0546">
        <w:rPr>
          <w:rFonts w:ascii="Times New Roman" w:eastAsia="仿宋_GB2312" w:hAnsi="Times New Roman" w:cs="Times New Roman"/>
          <w:szCs w:val="32"/>
        </w:rPr>
        <w:t>等核心元器件，自主研发基于</w:t>
      </w:r>
      <w:r w:rsidRPr="009E0546">
        <w:rPr>
          <w:rFonts w:ascii="Times New Roman" w:eastAsia="仿宋_GB2312" w:hAnsi="Times New Roman" w:cs="Times New Roman"/>
          <w:szCs w:val="32"/>
        </w:rPr>
        <w:lastRenderedPageBreak/>
        <w:t>FPGA</w:t>
      </w:r>
      <w:r w:rsidRPr="009E0546">
        <w:rPr>
          <w:rFonts w:ascii="Times New Roman" w:eastAsia="仿宋_GB2312" w:hAnsi="Times New Roman" w:cs="Times New Roman"/>
          <w:szCs w:val="32"/>
        </w:rPr>
        <w:t>技术实现的海量数据分析及并行优化技术，攻克大带宽数据传输、海量数据分析算法并行化、大带宽低延迟内存访问、低延迟流水线</w:t>
      </w:r>
      <w:r w:rsidRPr="009E0546">
        <w:rPr>
          <w:rFonts w:ascii="Times New Roman" w:eastAsia="仿宋_GB2312" w:hAnsi="Times New Roman" w:cs="Times New Roman"/>
          <w:szCs w:val="32"/>
        </w:rPr>
        <w:t>FPGA</w:t>
      </w:r>
      <w:r w:rsidRPr="009E0546">
        <w:rPr>
          <w:rFonts w:ascii="Times New Roman" w:eastAsia="仿宋_GB2312" w:hAnsi="Times New Roman" w:cs="Times New Roman"/>
          <w:szCs w:val="32"/>
        </w:rPr>
        <w:t>程序优化等关键技术，并在基因测序大数据分析方面进行算法加速处理验证，实现相关技术从器件到系统全国产化，解决自主可控问题。</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（七）航空与燃机。</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国产化低成本通航</w:t>
      </w:r>
      <w:proofErr w:type="gramStart"/>
      <w:r w:rsidRPr="009E0546">
        <w:rPr>
          <w:rFonts w:ascii="Times New Roman" w:eastAsia="仿宋_GB2312" w:hAnsi="Times New Roman" w:cs="Times New Roman"/>
          <w:szCs w:val="32"/>
        </w:rPr>
        <w:t>飞机航电产品</w:t>
      </w:r>
      <w:proofErr w:type="gramEnd"/>
      <w:r w:rsidRPr="009E0546">
        <w:rPr>
          <w:rFonts w:ascii="Times New Roman" w:eastAsia="仿宋_GB2312" w:hAnsi="Times New Roman" w:cs="Times New Roman"/>
          <w:szCs w:val="32"/>
        </w:rPr>
        <w:t>及系统。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研究内容：为打破民机</w:t>
      </w:r>
      <w:proofErr w:type="gramStart"/>
      <w:r w:rsidRPr="009E0546">
        <w:rPr>
          <w:rFonts w:ascii="Times New Roman" w:eastAsia="仿宋_GB2312" w:hAnsi="Times New Roman" w:cs="Times New Roman"/>
          <w:szCs w:val="32"/>
        </w:rPr>
        <w:t>航电国外</w:t>
      </w:r>
      <w:proofErr w:type="gramEnd"/>
      <w:r w:rsidRPr="009E0546">
        <w:rPr>
          <w:rFonts w:ascii="Times New Roman" w:eastAsia="仿宋_GB2312" w:hAnsi="Times New Roman" w:cs="Times New Roman"/>
          <w:szCs w:val="32"/>
        </w:rPr>
        <w:t>垄断，解决卡脖子问题，研发面向通航飞机的国产</w:t>
      </w:r>
      <w:proofErr w:type="gramStart"/>
      <w:r w:rsidRPr="009E0546">
        <w:rPr>
          <w:rFonts w:ascii="Times New Roman" w:eastAsia="仿宋_GB2312" w:hAnsi="Times New Roman" w:cs="Times New Roman"/>
          <w:szCs w:val="32"/>
        </w:rPr>
        <w:t>机载航电产品</w:t>
      </w:r>
      <w:proofErr w:type="gramEnd"/>
      <w:r w:rsidRPr="009E0546">
        <w:rPr>
          <w:rFonts w:ascii="Times New Roman" w:eastAsia="仿宋_GB2312" w:hAnsi="Times New Roman" w:cs="Times New Roman"/>
          <w:szCs w:val="32"/>
        </w:rPr>
        <w:t>，包括导航、数据链、卫通等设备和系统。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w:t>
      </w:r>
      <w:r w:rsidRPr="009E0546">
        <w:rPr>
          <w:rFonts w:ascii="Times New Roman" w:eastAsia="仿宋_GB2312" w:hAnsi="Times New Roman" w:cs="Times New Roman"/>
          <w:szCs w:val="32"/>
        </w:rPr>
        <w:t>GPS/BDS</w:t>
      </w:r>
      <w:r w:rsidRPr="009E0546">
        <w:rPr>
          <w:rFonts w:ascii="Times New Roman" w:eastAsia="仿宋_GB2312" w:hAnsi="Times New Roman" w:cs="Times New Roman"/>
          <w:szCs w:val="32"/>
        </w:rPr>
        <w:t>接收机灵敏度</w:t>
      </w:r>
      <w:r w:rsidRPr="009E0546">
        <w:rPr>
          <w:rFonts w:ascii="Times New Roman" w:eastAsia="仿宋_GB2312" w:hAnsi="Times New Roman" w:cs="Times New Roman"/>
          <w:szCs w:val="32"/>
        </w:rPr>
        <w:t xml:space="preserve">≤ -135dBm </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ILS</w:t>
      </w:r>
      <w:r w:rsidRPr="009E0546">
        <w:rPr>
          <w:rFonts w:ascii="Times New Roman" w:eastAsia="仿宋_GB2312" w:hAnsi="Times New Roman" w:cs="Times New Roman"/>
          <w:szCs w:val="32"/>
        </w:rPr>
        <w:t>接收机灵敏度</w:t>
      </w:r>
      <w:r w:rsidRPr="009E0546">
        <w:rPr>
          <w:rFonts w:ascii="Times New Roman" w:eastAsia="仿宋_GB2312" w:hAnsi="Times New Roman" w:cs="Times New Roman"/>
          <w:szCs w:val="32"/>
        </w:rPr>
        <w:t>≤ -95dBm</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VOR</w:t>
      </w:r>
      <w:r w:rsidRPr="009E0546">
        <w:rPr>
          <w:rFonts w:ascii="Times New Roman" w:eastAsia="仿宋_GB2312" w:hAnsi="Times New Roman" w:cs="Times New Roman"/>
          <w:szCs w:val="32"/>
        </w:rPr>
        <w:t>接收机灵敏度</w:t>
      </w:r>
      <w:r w:rsidRPr="009E0546">
        <w:rPr>
          <w:rFonts w:ascii="Times New Roman" w:eastAsia="仿宋_GB2312" w:hAnsi="Times New Roman" w:cs="Times New Roman"/>
          <w:szCs w:val="32"/>
        </w:rPr>
        <w:t xml:space="preserve">≤ -95dBm </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MB</w:t>
      </w:r>
      <w:r w:rsidRPr="009E0546">
        <w:rPr>
          <w:rFonts w:ascii="Times New Roman" w:eastAsia="仿宋_GB2312" w:hAnsi="Times New Roman" w:cs="Times New Roman"/>
          <w:szCs w:val="32"/>
        </w:rPr>
        <w:t>接收机动态范围</w:t>
      </w:r>
      <w:r w:rsidRPr="009E0546">
        <w:rPr>
          <w:rFonts w:ascii="Times New Roman" w:eastAsia="仿宋_GB2312" w:hAnsi="Times New Roman" w:cs="Times New Roman"/>
          <w:szCs w:val="32"/>
        </w:rPr>
        <w:t xml:space="preserve"> -53dBm</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 xml:space="preserve">-13dBm </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VHF</w:t>
      </w:r>
      <w:r w:rsidRPr="009E0546">
        <w:rPr>
          <w:rFonts w:ascii="Times New Roman" w:eastAsia="仿宋_GB2312" w:hAnsi="Times New Roman" w:cs="Times New Roman"/>
          <w:szCs w:val="32"/>
        </w:rPr>
        <w:t>通信接收灵敏度</w:t>
      </w:r>
      <w:r w:rsidRPr="009E0546">
        <w:rPr>
          <w:rFonts w:ascii="Times New Roman" w:eastAsia="仿宋_GB2312" w:hAnsi="Times New Roman" w:cs="Times New Roman"/>
          <w:szCs w:val="32"/>
        </w:rPr>
        <w:t>≤ -101dBm</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干线飞机辅助发动机（</w:t>
      </w:r>
      <w:r w:rsidRPr="009E0546">
        <w:rPr>
          <w:rFonts w:ascii="Times New Roman" w:eastAsia="仿宋_GB2312" w:hAnsi="Times New Roman" w:cs="Times New Roman"/>
          <w:szCs w:val="32"/>
        </w:rPr>
        <w:t>APU</w:t>
      </w:r>
      <w:r w:rsidRPr="009E0546">
        <w:rPr>
          <w:rFonts w:ascii="Times New Roman" w:eastAsia="仿宋_GB2312" w:hAnsi="Times New Roman" w:cs="Times New Roman"/>
          <w:szCs w:val="32"/>
        </w:rPr>
        <w:t>）热端部件深度维修技术。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研究内容：波音、空客干线飞机</w:t>
      </w:r>
      <w:r w:rsidRPr="009E0546">
        <w:rPr>
          <w:rFonts w:ascii="Times New Roman" w:eastAsia="仿宋_GB2312" w:hAnsi="Times New Roman" w:cs="Times New Roman"/>
          <w:szCs w:val="32"/>
        </w:rPr>
        <w:t>APU</w:t>
      </w:r>
      <w:r w:rsidRPr="009E0546">
        <w:rPr>
          <w:rFonts w:ascii="Times New Roman" w:eastAsia="仿宋_GB2312" w:hAnsi="Times New Roman" w:cs="Times New Roman"/>
          <w:szCs w:val="32"/>
        </w:rPr>
        <w:t>维修被国外</w:t>
      </w:r>
      <w:r w:rsidRPr="009E0546">
        <w:rPr>
          <w:rFonts w:ascii="Times New Roman" w:eastAsia="仿宋_GB2312" w:hAnsi="Times New Roman" w:cs="Times New Roman"/>
          <w:szCs w:val="32"/>
        </w:rPr>
        <w:t>APU</w:t>
      </w:r>
      <w:r w:rsidRPr="009E0546">
        <w:rPr>
          <w:rFonts w:ascii="Times New Roman" w:eastAsia="仿宋_GB2312" w:hAnsi="Times New Roman" w:cs="Times New Roman"/>
          <w:szCs w:val="32"/>
        </w:rPr>
        <w:t>制造巨头垄断，是各大航空运输公司的卡脖子问题。研发</w:t>
      </w:r>
      <w:r w:rsidRPr="009E0546">
        <w:rPr>
          <w:rFonts w:ascii="Times New Roman" w:eastAsia="仿宋_GB2312" w:hAnsi="Times New Roman" w:cs="Times New Roman"/>
          <w:szCs w:val="32"/>
        </w:rPr>
        <w:t>APU</w:t>
      </w:r>
      <w:r w:rsidRPr="009E0546">
        <w:rPr>
          <w:rFonts w:ascii="Times New Roman" w:eastAsia="仿宋_GB2312" w:hAnsi="Times New Roman" w:cs="Times New Roman"/>
          <w:szCs w:val="32"/>
        </w:rPr>
        <w:t>热端部件包括：涡轮叶片、涡轮盘、导流环等的深度维修技术，实现自主的深度维修。</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主要指标：高压涡轮一级导向叶环，修复后性能复合型</w:t>
      </w:r>
      <w:r w:rsidRPr="009E0546">
        <w:rPr>
          <w:rFonts w:ascii="Times New Roman" w:eastAsia="仿宋_GB2312" w:hAnsi="Times New Roman" w:cs="Times New Roman"/>
          <w:szCs w:val="32"/>
        </w:rPr>
        <w:t>&gt;99.6%</w:t>
      </w:r>
      <w:r w:rsidRPr="009E0546">
        <w:rPr>
          <w:rFonts w:ascii="Times New Roman" w:eastAsia="仿宋_GB2312" w:hAnsi="Times New Roman" w:cs="Times New Roman"/>
          <w:szCs w:val="32"/>
        </w:rPr>
        <w:t>，修理后使用时间</w:t>
      </w:r>
      <w:r w:rsidRPr="009E0546">
        <w:rPr>
          <w:rFonts w:ascii="Times New Roman" w:eastAsia="仿宋_GB2312" w:hAnsi="Times New Roman" w:cs="Times New Roman"/>
          <w:szCs w:val="32"/>
        </w:rPr>
        <w:t>2000</w:t>
      </w:r>
      <w:r w:rsidRPr="009E0546">
        <w:rPr>
          <w:rFonts w:ascii="Times New Roman" w:eastAsia="仿宋_GB2312" w:hAnsi="Times New Roman" w:cs="Times New Roman"/>
          <w:szCs w:val="32"/>
        </w:rPr>
        <w:t>小时在</w:t>
      </w:r>
      <w:proofErr w:type="gramStart"/>
      <w:r w:rsidRPr="009E0546">
        <w:rPr>
          <w:rFonts w:ascii="Times New Roman" w:eastAsia="仿宋_GB2312" w:hAnsi="Times New Roman" w:cs="Times New Roman"/>
          <w:szCs w:val="32"/>
        </w:rPr>
        <w:t>翼孔探符合</w:t>
      </w:r>
      <w:proofErr w:type="gramEnd"/>
      <w:r w:rsidRPr="009E0546">
        <w:rPr>
          <w:rFonts w:ascii="Times New Roman" w:eastAsia="仿宋_GB2312" w:hAnsi="Times New Roman" w:cs="Times New Roman"/>
          <w:szCs w:val="32"/>
        </w:rPr>
        <w:t>适航性要求；高压涡轮二级导向叶环，修复后性能复合型</w:t>
      </w:r>
      <w:r w:rsidRPr="009E0546">
        <w:rPr>
          <w:rFonts w:ascii="Times New Roman" w:eastAsia="仿宋_GB2312" w:hAnsi="Times New Roman" w:cs="Times New Roman"/>
          <w:szCs w:val="32"/>
        </w:rPr>
        <w:t>&gt;99.6%</w:t>
      </w:r>
      <w:r w:rsidRPr="009E0546">
        <w:rPr>
          <w:rFonts w:ascii="Times New Roman" w:eastAsia="仿宋_GB2312" w:hAnsi="Times New Roman" w:cs="Times New Roman"/>
          <w:szCs w:val="32"/>
        </w:rPr>
        <w:t>，修复后使用时间</w:t>
      </w:r>
      <w:r w:rsidRPr="009E0546">
        <w:rPr>
          <w:rFonts w:ascii="Times New Roman" w:eastAsia="仿宋_GB2312" w:hAnsi="Times New Roman" w:cs="Times New Roman"/>
          <w:szCs w:val="32"/>
        </w:rPr>
        <w:t>2000</w:t>
      </w:r>
      <w:r w:rsidRPr="009E0546">
        <w:rPr>
          <w:rFonts w:ascii="Times New Roman" w:eastAsia="仿宋_GB2312" w:hAnsi="Times New Roman" w:cs="Times New Roman"/>
          <w:szCs w:val="32"/>
        </w:rPr>
        <w:t>小时在</w:t>
      </w:r>
      <w:proofErr w:type="gramStart"/>
      <w:r w:rsidRPr="009E0546">
        <w:rPr>
          <w:rFonts w:ascii="Times New Roman" w:eastAsia="仿宋_GB2312" w:hAnsi="Times New Roman" w:cs="Times New Roman"/>
          <w:szCs w:val="32"/>
        </w:rPr>
        <w:t>翼孔探符合</w:t>
      </w:r>
      <w:proofErr w:type="gramEnd"/>
      <w:r w:rsidRPr="009E0546">
        <w:rPr>
          <w:rFonts w:ascii="Times New Roman" w:eastAsia="仿宋_GB2312" w:hAnsi="Times New Roman" w:cs="Times New Roman"/>
          <w:szCs w:val="32"/>
        </w:rPr>
        <w:t>适航性要求；燃烧室，修复后发动机</w:t>
      </w:r>
      <w:r w:rsidRPr="009E0546">
        <w:rPr>
          <w:rFonts w:ascii="Times New Roman" w:eastAsia="仿宋_GB2312" w:hAnsi="Times New Roman" w:cs="Times New Roman"/>
          <w:szCs w:val="32"/>
        </w:rPr>
        <w:t>EGT</w:t>
      </w:r>
      <w:r w:rsidRPr="009E0546">
        <w:rPr>
          <w:rFonts w:ascii="Times New Roman" w:eastAsia="仿宋_GB2312" w:hAnsi="Times New Roman" w:cs="Times New Roman"/>
          <w:szCs w:val="32"/>
        </w:rPr>
        <w:t>温度偏差</w:t>
      </w:r>
      <w:r w:rsidRPr="009E0546">
        <w:rPr>
          <w:rFonts w:ascii="Times New Roman" w:eastAsia="仿宋_GB2312" w:hAnsi="Times New Roman" w:cs="Times New Roman"/>
          <w:szCs w:val="32"/>
        </w:rPr>
        <w:t>&lt;0.2</w:t>
      </w:r>
      <w:r w:rsidRPr="009E0546">
        <w:rPr>
          <w:rFonts w:ascii="Times New Roman" w:eastAsia="仿宋_GB2312" w:hAnsi="Times New Roman" w:cs="Times New Roman"/>
          <w:szCs w:val="32"/>
        </w:rPr>
        <w:t>摄氏度，修理后使用时间</w:t>
      </w:r>
      <w:r w:rsidRPr="009E0546">
        <w:rPr>
          <w:rFonts w:ascii="Times New Roman" w:eastAsia="仿宋_GB2312" w:hAnsi="Times New Roman" w:cs="Times New Roman"/>
          <w:szCs w:val="32"/>
        </w:rPr>
        <w:t>2000</w:t>
      </w:r>
      <w:r w:rsidRPr="009E0546">
        <w:rPr>
          <w:rFonts w:ascii="Times New Roman" w:eastAsia="仿宋_GB2312" w:hAnsi="Times New Roman" w:cs="Times New Roman"/>
          <w:szCs w:val="32"/>
        </w:rPr>
        <w:t>小时在</w:t>
      </w:r>
      <w:proofErr w:type="gramStart"/>
      <w:r w:rsidRPr="009E0546">
        <w:rPr>
          <w:rFonts w:ascii="Times New Roman" w:eastAsia="仿宋_GB2312" w:hAnsi="Times New Roman" w:cs="Times New Roman"/>
          <w:szCs w:val="32"/>
        </w:rPr>
        <w:t>翼孔探符合</w:t>
      </w:r>
      <w:proofErr w:type="gramEnd"/>
      <w:r w:rsidRPr="009E0546">
        <w:rPr>
          <w:rFonts w:ascii="Times New Roman" w:eastAsia="仿宋_GB2312" w:hAnsi="Times New Roman" w:cs="Times New Roman"/>
          <w:szCs w:val="32"/>
        </w:rPr>
        <w:t>适航性要求。</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（八）智能装备。</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高端干气密封及控制系统。</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研究内容：针对以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乙烯三机</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为代表的高端干气密封及控制系统被国外垄断问题，开展高端干气密封设计参数优化、微米级槽型加工工艺、低温密封测试方法和试验技术等关键技术研究，形成具有自主知识产权的高端干气密封及控制系统产品，产品达国际同类先进水平，替代进口。</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主要指标：开发</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乙烯三机</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干气密封产品</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套；大轴径密封</w:t>
      </w:r>
      <w:r w:rsidRPr="009E0546">
        <w:rPr>
          <w:rFonts w:ascii="Times New Roman" w:eastAsia="仿宋_GB2312" w:hAnsi="Times New Roman" w:cs="Times New Roman"/>
          <w:szCs w:val="32"/>
        </w:rPr>
        <w:lastRenderedPageBreak/>
        <w:t>(</w:t>
      </w:r>
      <w:r w:rsidRPr="009E0546">
        <w:rPr>
          <w:rFonts w:ascii="Times New Roman" w:eastAsia="仿宋_GB2312" w:hAnsi="Times New Roman" w:cs="Times New Roman"/>
          <w:szCs w:val="32"/>
        </w:rPr>
        <w:t>裂解气、丙烯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：密封轴径（</w:t>
      </w:r>
      <w:r w:rsidRPr="009E0546">
        <w:rPr>
          <w:rFonts w:ascii="Times New Roman" w:eastAsia="仿宋_GB2312" w:hAnsi="Times New Roman" w:cs="Times New Roman"/>
          <w:szCs w:val="32"/>
        </w:rPr>
        <w:t>mm</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≥270</w:t>
      </w:r>
      <w:r w:rsidRPr="009E0546">
        <w:rPr>
          <w:rFonts w:ascii="Times New Roman" w:eastAsia="仿宋_GB2312" w:hAnsi="Times New Roman" w:cs="Times New Roman"/>
          <w:szCs w:val="32"/>
        </w:rPr>
        <w:t>，工作转速（</w:t>
      </w:r>
      <w:r w:rsidRPr="009E0546">
        <w:rPr>
          <w:rFonts w:ascii="Times New Roman" w:eastAsia="仿宋_GB2312" w:hAnsi="Times New Roman" w:cs="Times New Roman"/>
          <w:szCs w:val="32"/>
        </w:rPr>
        <w:t>rpm</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≤6000</w:t>
      </w:r>
      <w:r w:rsidRPr="009E0546">
        <w:rPr>
          <w:rFonts w:ascii="Times New Roman" w:eastAsia="仿宋_GB2312" w:hAnsi="Times New Roman" w:cs="Times New Roman"/>
          <w:szCs w:val="32"/>
        </w:rPr>
        <w:t>，设计温度</w:t>
      </w:r>
      <w:r w:rsidRPr="009E0546">
        <w:rPr>
          <w:rFonts w:ascii="Times New Roman" w:eastAsia="仿宋_GB2312" w:hAnsi="Times New Roman" w:cs="Times New Roman"/>
          <w:szCs w:val="32"/>
        </w:rPr>
        <w:t>-50~160℃</w:t>
      </w:r>
      <w:r w:rsidRPr="009E0546">
        <w:rPr>
          <w:rFonts w:ascii="Times New Roman" w:eastAsia="仿宋_GB2312" w:hAnsi="Times New Roman" w:cs="Times New Roman"/>
          <w:szCs w:val="32"/>
        </w:rPr>
        <w:t>，工作压力（静态）（</w:t>
      </w:r>
      <w:r w:rsidRPr="009E0546">
        <w:rPr>
          <w:rFonts w:ascii="Times New Roman" w:eastAsia="仿宋_GB2312" w:hAnsi="Times New Roman" w:cs="Times New Roman"/>
          <w:szCs w:val="32"/>
        </w:rPr>
        <w:t>bar</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，工作压力（动态）（</w:t>
      </w:r>
      <w:r w:rsidRPr="009E0546">
        <w:rPr>
          <w:rFonts w:ascii="Times New Roman" w:eastAsia="仿宋_GB2312" w:hAnsi="Times New Roman" w:cs="Times New Roman"/>
          <w:szCs w:val="32"/>
        </w:rPr>
        <w:t>bar</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，端面泄漏量（静态）（</w:t>
      </w:r>
      <w:r w:rsidRPr="009E0546">
        <w:rPr>
          <w:rFonts w:ascii="Times New Roman" w:eastAsia="仿宋_GB2312" w:hAnsi="Times New Roman" w:cs="Times New Roman"/>
          <w:szCs w:val="32"/>
        </w:rPr>
        <w:t>NL/min</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≤30</w:t>
      </w:r>
      <w:r w:rsidRPr="009E0546">
        <w:rPr>
          <w:rFonts w:ascii="Times New Roman" w:eastAsia="仿宋_GB2312" w:hAnsi="Times New Roman" w:cs="Times New Roman"/>
          <w:szCs w:val="32"/>
        </w:rPr>
        <w:t>，端面泄漏量（动态）（</w:t>
      </w:r>
      <w:r w:rsidRPr="009E0546">
        <w:rPr>
          <w:rFonts w:ascii="Times New Roman" w:eastAsia="仿宋_GB2312" w:hAnsi="Times New Roman" w:cs="Times New Roman"/>
          <w:szCs w:val="32"/>
        </w:rPr>
        <w:t>NL/min</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低温密封（乙烯压缩机）</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密封轴径（</w:t>
      </w:r>
      <w:r w:rsidRPr="009E0546">
        <w:rPr>
          <w:rFonts w:ascii="Times New Roman" w:eastAsia="仿宋_GB2312" w:hAnsi="Times New Roman" w:cs="Times New Roman"/>
          <w:szCs w:val="32"/>
        </w:rPr>
        <w:t>mm</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120~180,</w:t>
      </w:r>
      <w:r w:rsidRPr="009E0546">
        <w:rPr>
          <w:rFonts w:ascii="Times New Roman" w:eastAsia="仿宋_GB2312" w:hAnsi="Times New Roman" w:cs="Times New Roman"/>
          <w:szCs w:val="32"/>
        </w:rPr>
        <w:t>工作转速（</w:t>
      </w:r>
      <w:r w:rsidRPr="009E0546">
        <w:rPr>
          <w:rFonts w:ascii="Times New Roman" w:eastAsia="仿宋_GB2312" w:hAnsi="Times New Roman" w:cs="Times New Roman"/>
          <w:szCs w:val="32"/>
        </w:rPr>
        <w:t>rpm</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≤10000,</w:t>
      </w:r>
      <w:r w:rsidRPr="009E0546">
        <w:rPr>
          <w:rFonts w:ascii="Times New Roman" w:eastAsia="仿宋_GB2312" w:hAnsi="Times New Roman" w:cs="Times New Roman"/>
          <w:szCs w:val="32"/>
        </w:rPr>
        <w:t>设计温度</w:t>
      </w:r>
      <w:r w:rsidRPr="009E0546">
        <w:rPr>
          <w:rFonts w:ascii="Times New Roman" w:eastAsia="仿宋_GB2312" w:hAnsi="Times New Roman" w:cs="Times New Roman"/>
          <w:szCs w:val="32"/>
        </w:rPr>
        <w:t>-110~100℃,</w:t>
      </w:r>
      <w:r w:rsidRPr="009E0546">
        <w:rPr>
          <w:rFonts w:ascii="Times New Roman" w:eastAsia="仿宋_GB2312" w:hAnsi="Times New Roman" w:cs="Times New Roman"/>
          <w:szCs w:val="32"/>
        </w:rPr>
        <w:t>工作压力（静态）（</w:t>
      </w:r>
      <w:r w:rsidRPr="009E0546">
        <w:rPr>
          <w:rFonts w:ascii="Times New Roman" w:eastAsia="仿宋_GB2312" w:hAnsi="Times New Roman" w:cs="Times New Roman"/>
          <w:szCs w:val="32"/>
        </w:rPr>
        <w:t>bar</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25,</w:t>
      </w:r>
      <w:r w:rsidRPr="009E0546">
        <w:rPr>
          <w:rFonts w:ascii="Times New Roman" w:eastAsia="仿宋_GB2312" w:hAnsi="Times New Roman" w:cs="Times New Roman"/>
          <w:szCs w:val="32"/>
        </w:rPr>
        <w:t>工作压力（动态）（</w:t>
      </w:r>
      <w:r w:rsidRPr="009E0546">
        <w:rPr>
          <w:rFonts w:ascii="Times New Roman" w:eastAsia="仿宋_GB2312" w:hAnsi="Times New Roman" w:cs="Times New Roman"/>
          <w:szCs w:val="32"/>
        </w:rPr>
        <w:t>bar</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端面泄漏量（静态）（</w:t>
      </w:r>
      <w:r w:rsidRPr="009E0546">
        <w:rPr>
          <w:rFonts w:ascii="Times New Roman" w:eastAsia="仿宋_GB2312" w:hAnsi="Times New Roman" w:cs="Times New Roman"/>
          <w:szCs w:val="32"/>
        </w:rPr>
        <w:t>NL/min</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≤25,</w:t>
      </w:r>
      <w:r w:rsidRPr="009E0546">
        <w:rPr>
          <w:rFonts w:ascii="Times New Roman" w:eastAsia="仿宋_GB2312" w:hAnsi="Times New Roman" w:cs="Times New Roman"/>
          <w:szCs w:val="32"/>
        </w:rPr>
        <w:t>端面泄漏量（动态）（</w:t>
      </w:r>
      <w:r w:rsidRPr="009E0546">
        <w:rPr>
          <w:rFonts w:ascii="Times New Roman" w:eastAsia="仿宋_GB2312" w:hAnsi="Times New Roman" w:cs="Times New Roman"/>
          <w:szCs w:val="32"/>
        </w:rPr>
        <w:t>NL/min</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申请发明专利</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项；核心部件实现国产化。</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（九）轨道交通。</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内嵌式中低速磁浮交通车辆国产化关键技术研究。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研究内容：内嵌式中低速磁浮车线耦合技术研究；内嵌式中低速</w:t>
      </w:r>
      <w:r w:rsidRPr="009E0546">
        <w:rPr>
          <w:rFonts w:ascii="Times New Roman" w:eastAsia="仿宋_GB2312" w:hAnsi="Times New Roman" w:cs="Times New Roman"/>
          <w:szCs w:val="32"/>
        </w:rPr>
        <w:t>U</w:t>
      </w:r>
      <w:r w:rsidRPr="009E0546">
        <w:rPr>
          <w:rFonts w:ascii="Times New Roman" w:eastAsia="仿宋_GB2312" w:hAnsi="Times New Roman" w:cs="Times New Roman"/>
          <w:szCs w:val="32"/>
        </w:rPr>
        <w:t>型轨道梁国产化研究</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内嵌式中低速车辆国产化关键技术研究。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主要指标：掌握车线耦合技术，突破</w:t>
      </w:r>
      <w:r w:rsidRPr="009E0546">
        <w:rPr>
          <w:rFonts w:ascii="Times New Roman" w:eastAsia="仿宋_GB2312" w:hAnsi="Times New Roman" w:cs="Times New Roman"/>
          <w:szCs w:val="32"/>
        </w:rPr>
        <w:t>U</w:t>
      </w:r>
      <w:r w:rsidRPr="009E0546">
        <w:rPr>
          <w:rFonts w:ascii="Times New Roman" w:eastAsia="仿宋_GB2312" w:hAnsi="Times New Roman" w:cs="Times New Roman"/>
          <w:szCs w:val="32"/>
        </w:rPr>
        <w:t>型轨道</w:t>
      </w:r>
      <w:proofErr w:type="gramStart"/>
      <w:r w:rsidRPr="009E0546">
        <w:rPr>
          <w:rFonts w:ascii="Times New Roman" w:eastAsia="仿宋_GB2312" w:hAnsi="Times New Roman" w:cs="Times New Roman"/>
          <w:szCs w:val="32"/>
        </w:rPr>
        <w:t>梁设计</w:t>
      </w:r>
      <w:proofErr w:type="gramEnd"/>
      <w:r w:rsidRPr="009E0546">
        <w:rPr>
          <w:rFonts w:ascii="Times New Roman" w:eastAsia="仿宋_GB2312" w:hAnsi="Times New Roman" w:cs="Times New Roman"/>
          <w:szCs w:val="32"/>
        </w:rPr>
        <w:t>及生产工艺等关键技术；提高车辆的安全性、可靠性、舒适性等性能要求，同时实现整车国内生产组装，实现车辆部件基本国产化，车辆四川造，成都造；实现悬浮间隙对比国内中低速磁浮减小</w:t>
      </w:r>
      <w:r w:rsidRPr="009E0546">
        <w:rPr>
          <w:rFonts w:ascii="Times New Roman" w:eastAsia="仿宋_GB2312" w:hAnsi="Times New Roman" w:cs="Times New Roman"/>
          <w:szCs w:val="32"/>
        </w:rPr>
        <w:t>1mm</w:t>
      </w:r>
      <w:r w:rsidRPr="009E0546">
        <w:rPr>
          <w:rFonts w:ascii="Times New Roman" w:eastAsia="仿宋_GB2312" w:hAnsi="Times New Roman" w:cs="Times New Roman"/>
          <w:szCs w:val="32"/>
        </w:rPr>
        <w:t>，提升悬浮间隙精度；实现车体及走行部结构合理化，轻量</w:t>
      </w:r>
      <w:r w:rsidRPr="009E0546">
        <w:rPr>
          <w:rFonts w:ascii="Times New Roman" w:eastAsia="仿宋_GB2312" w:hAnsi="Times New Roman" w:cs="Times New Roman"/>
          <w:szCs w:val="32"/>
        </w:rPr>
        <w:lastRenderedPageBreak/>
        <w:t>化。</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（十）新能源与智能汽车。</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高容量高电压正极材料关键材料与应用示范。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proofErr w:type="gramStart"/>
      <w:r w:rsidRPr="009E0546">
        <w:rPr>
          <w:rFonts w:ascii="Times New Roman" w:eastAsia="仿宋_GB2312" w:hAnsi="Times New Roman" w:cs="Times New Roman"/>
          <w:szCs w:val="32"/>
        </w:rPr>
        <w:t>开展高镍三元</w:t>
      </w:r>
      <w:proofErr w:type="gramEnd"/>
      <w:r w:rsidRPr="009E0546">
        <w:rPr>
          <w:rFonts w:ascii="Times New Roman" w:eastAsia="仿宋_GB2312" w:hAnsi="Times New Roman" w:cs="Times New Roman"/>
          <w:szCs w:val="32"/>
        </w:rPr>
        <w:t>前驱和正极材料，高容量富</w:t>
      </w:r>
      <w:proofErr w:type="gramStart"/>
      <w:r w:rsidRPr="009E0546">
        <w:rPr>
          <w:rFonts w:ascii="Times New Roman" w:eastAsia="仿宋_GB2312" w:hAnsi="Times New Roman" w:cs="Times New Roman"/>
          <w:szCs w:val="32"/>
        </w:rPr>
        <w:t>锂锰基</w:t>
      </w:r>
      <w:proofErr w:type="gramEnd"/>
      <w:r w:rsidRPr="009E0546">
        <w:rPr>
          <w:rFonts w:ascii="Times New Roman" w:eastAsia="仿宋_GB2312" w:hAnsi="Times New Roman" w:cs="Times New Roman"/>
          <w:szCs w:val="32"/>
        </w:rPr>
        <w:t>和高电压镍锰酸</w:t>
      </w:r>
      <w:proofErr w:type="gramStart"/>
      <w:r w:rsidRPr="009E0546">
        <w:rPr>
          <w:rFonts w:ascii="Times New Roman" w:eastAsia="仿宋_GB2312" w:hAnsi="Times New Roman" w:cs="Times New Roman"/>
          <w:szCs w:val="32"/>
        </w:rPr>
        <w:t>锂</w:t>
      </w:r>
      <w:proofErr w:type="gramEnd"/>
      <w:r w:rsidRPr="009E0546">
        <w:rPr>
          <w:rFonts w:ascii="Times New Roman" w:eastAsia="仿宋_GB2312" w:hAnsi="Times New Roman" w:cs="Times New Roman"/>
          <w:szCs w:val="32"/>
        </w:rPr>
        <w:t>材料研究；开展磷酸铁、磷酸锰铁前驱体，以及磷酸铁锂、磷酸铁锰</w:t>
      </w:r>
      <w:proofErr w:type="gramStart"/>
      <w:r w:rsidRPr="009E0546">
        <w:rPr>
          <w:rFonts w:ascii="Times New Roman" w:eastAsia="仿宋_GB2312" w:hAnsi="Times New Roman" w:cs="Times New Roman"/>
          <w:szCs w:val="32"/>
        </w:rPr>
        <w:t>锂</w:t>
      </w:r>
      <w:proofErr w:type="gramEnd"/>
      <w:r w:rsidRPr="009E0546">
        <w:rPr>
          <w:rFonts w:ascii="Times New Roman" w:eastAsia="仿宋_GB2312" w:hAnsi="Times New Roman" w:cs="Times New Roman"/>
          <w:szCs w:val="32"/>
        </w:rPr>
        <w:t>正极材料产业化研究，实现大规模产业化应用。</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主要指标：粒径</w:t>
      </w:r>
      <w:r w:rsidRPr="009E0546">
        <w:rPr>
          <w:rFonts w:ascii="Times New Roman" w:eastAsia="仿宋_GB2312" w:hAnsi="Times New Roman" w:cs="Times New Roman"/>
          <w:szCs w:val="32"/>
        </w:rPr>
        <w:t>D50:8-14 um</w:t>
      </w:r>
      <w:r w:rsidRPr="009E0546">
        <w:rPr>
          <w:rFonts w:ascii="Times New Roman" w:eastAsia="仿宋_GB2312" w:hAnsi="Times New Roman" w:cs="Times New Roman"/>
          <w:szCs w:val="32"/>
        </w:rPr>
        <w:t>可控；振实密度大于</w:t>
      </w:r>
      <w:r w:rsidRPr="009E0546">
        <w:rPr>
          <w:rFonts w:ascii="Times New Roman" w:eastAsia="仿宋_GB2312" w:hAnsi="Times New Roman" w:cs="Times New Roman"/>
          <w:szCs w:val="32"/>
        </w:rPr>
        <w:t>2.2g/cm3</w:t>
      </w:r>
      <w:r w:rsidRPr="009E0546">
        <w:rPr>
          <w:rFonts w:ascii="Times New Roman" w:eastAsia="仿宋_GB2312" w:hAnsi="Times New Roman" w:cs="Times New Roman"/>
          <w:szCs w:val="32"/>
        </w:rPr>
        <w:t>；电芯极片压实大于</w:t>
      </w:r>
      <w:r w:rsidRPr="009E0546">
        <w:rPr>
          <w:rFonts w:ascii="Times New Roman" w:eastAsia="仿宋_GB2312" w:hAnsi="Times New Roman" w:cs="Times New Roman"/>
          <w:szCs w:val="32"/>
        </w:rPr>
        <w:t>3.4 g/cm3</w:t>
      </w:r>
      <w:r w:rsidRPr="009E0546">
        <w:rPr>
          <w:rFonts w:ascii="Times New Roman" w:eastAsia="仿宋_GB2312" w:hAnsi="Times New Roman" w:cs="Times New Roman"/>
          <w:szCs w:val="32"/>
        </w:rPr>
        <w:t>；首次放电容量大于</w:t>
      </w:r>
      <w:r w:rsidRPr="009E0546">
        <w:rPr>
          <w:rFonts w:ascii="Times New Roman" w:eastAsia="仿宋_GB2312" w:hAnsi="Times New Roman" w:cs="Times New Roman"/>
          <w:szCs w:val="32"/>
        </w:rPr>
        <w:t>200 mAh/g</w:t>
      </w:r>
      <w:r w:rsidRPr="009E0546">
        <w:rPr>
          <w:rFonts w:ascii="Times New Roman" w:eastAsia="仿宋_GB2312" w:hAnsi="Times New Roman" w:cs="Times New Roman"/>
          <w:szCs w:val="32"/>
        </w:rPr>
        <w:t>（半电池，</w:t>
      </w:r>
      <w:r w:rsidRPr="009E0546">
        <w:rPr>
          <w:rFonts w:ascii="Times New Roman" w:eastAsia="仿宋_GB2312" w:hAnsi="Times New Roman" w:cs="Times New Roman"/>
          <w:szCs w:val="32"/>
        </w:rPr>
        <w:t>3.0-4.3V</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0.1C</w:t>
      </w:r>
      <w:r w:rsidRPr="009E0546">
        <w:rPr>
          <w:rFonts w:ascii="Times New Roman" w:eastAsia="仿宋_GB2312" w:hAnsi="Times New Roman" w:cs="Times New Roman"/>
          <w:szCs w:val="32"/>
        </w:rPr>
        <w:t>放电）；循环</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周容量保持率大于</w:t>
      </w:r>
      <w:r w:rsidRPr="009E0546">
        <w:rPr>
          <w:rFonts w:ascii="Times New Roman" w:eastAsia="仿宋_GB2312" w:hAnsi="Times New Roman" w:cs="Times New Roman"/>
          <w:szCs w:val="32"/>
        </w:rPr>
        <w:t>80%</w:t>
      </w:r>
      <w:r w:rsidRPr="009E0546">
        <w:rPr>
          <w:rFonts w:ascii="Times New Roman" w:eastAsia="仿宋_GB2312" w:hAnsi="Times New Roman" w:cs="Times New Roman"/>
          <w:szCs w:val="32"/>
        </w:rPr>
        <w:t>（全电池</w:t>
      </w:r>
      <w:r w:rsidRPr="009E0546">
        <w:rPr>
          <w:rFonts w:ascii="Times New Roman" w:eastAsia="仿宋_GB2312" w:hAnsi="Times New Roman" w:cs="Times New Roman"/>
          <w:szCs w:val="32"/>
        </w:rPr>
        <w:t>3.0-4.2 V,1C</w:t>
      </w:r>
      <w:r w:rsidRPr="009E0546">
        <w:rPr>
          <w:rFonts w:ascii="Times New Roman" w:eastAsia="仿宋_GB2312" w:hAnsi="Times New Roman" w:cs="Times New Roman"/>
          <w:szCs w:val="32"/>
        </w:rPr>
        <w:t>常温循环）。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无人驾驶智能控制底盘关键技术。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研究内容：开展智能驾驶共性基础技术研究，包括智能线控底盘关键技术、封闭园区内无人驾驶应用场景设计技术与示范。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主要指标：设计和开发具有自主知识产权的智能底盘线控部件，以提高无人驾驶车辆的控制稳定性与安全性和有效降低单车成本。封闭</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半封闭无人驾驶应用场景方案及应用示范。申请发明专利不少于</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（十一）清洁能源。</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深层页岩气压裂环保型低密度支撑剂研制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研究内容：页岩</w:t>
      </w:r>
      <w:proofErr w:type="gramStart"/>
      <w:r w:rsidRPr="009E0546">
        <w:rPr>
          <w:rFonts w:ascii="Times New Roman" w:eastAsia="仿宋_GB2312" w:hAnsi="Times New Roman" w:cs="Times New Roman"/>
          <w:szCs w:val="32"/>
        </w:rPr>
        <w:t>气油</w:t>
      </w:r>
      <w:proofErr w:type="gramEnd"/>
      <w:r w:rsidRPr="009E0546">
        <w:rPr>
          <w:rFonts w:ascii="Times New Roman" w:eastAsia="仿宋_GB2312" w:hAnsi="Times New Roman" w:cs="Times New Roman"/>
          <w:szCs w:val="32"/>
        </w:rPr>
        <w:t>基</w:t>
      </w:r>
      <w:proofErr w:type="gramStart"/>
      <w:r w:rsidRPr="009E0546">
        <w:rPr>
          <w:rFonts w:ascii="Times New Roman" w:eastAsia="仿宋_GB2312" w:hAnsi="Times New Roman" w:cs="Times New Roman"/>
          <w:szCs w:val="32"/>
        </w:rPr>
        <w:t>钻井液危废无害</w:t>
      </w:r>
      <w:proofErr w:type="gramEnd"/>
      <w:r w:rsidRPr="009E0546">
        <w:rPr>
          <w:rFonts w:ascii="Times New Roman" w:eastAsia="仿宋_GB2312" w:hAnsi="Times New Roman" w:cs="Times New Roman"/>
          <w:szCs w:val="32"/>
        </w:rPr>
        <w:t>化回收技术研究</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利用回收钻井液合成支撑剂关键原材料技术研究</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环保型低密度支撑剂本体材料性能与结构参数的优化方法研究</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环保型低密度支撑剂制备工艺流程和参数的优化技术研究。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主要指标：化解页岩气钻井液无害化处理难题，从中提取低密度原材料，实现钻井液</w:t>
      </w:r>
      <w:proofErr w:type="gramStart"/>
      <w:r w:rsidRPr="009E0546">
        <w:rPr>
          <w:rFonts w:ascii="Times New Roman" w:eastAsia="仿宋_GB2312" w:hAnsi="Times New Roman" w:cs="Times New Roman"/>
          <w:szCs w:val="32"/>
        </w:rPr>
        <w:t>危废资源化</w:t>
      </w:r>
      <w:proofErr w:type="gramEnd"/>
      <w:r w:rsidRPr="009E0546">
        <w:rPr>
          <w:rFonts w:ascii="Times New Roman" w:eastAsia="仿宋_GB2312" w:hAnsi="Times New Roman" w:cs="Times New Roman"/>
          <w:szCs w:val="32"/>
        </w:rPr>
        <w:t>、无害化利用；研制出视密度</w:t>
      </w:r>
      <w:r w:rsidRPr="009E0546">
        <w:rPr>
          <w:rFonts w:ascii="Times New Roman" w:eastAsia="仿宋_GB2312" w:hAnsi="Times New Roman" w:cs="Times New Roman"/>
          <w:szCs w:val="32"/>
        </w:rPr>
        <w:t>1.85g/cm3</w:t>
      </w:r>
      <w:r w:rsidRPr="009E0546">
        <w:rPr>
          <w:rFonts w:ascii="Times New Roman" w:eastAsia="仿宋_GB2312" w:hAnsi="Times New Roman" w:cs="Times New Roman"/>
          <w:szCs w:val="32"/>
        </w:rPr>
        <w:t>至</w:t>
      </w:r>
      <w:r w:rsidRPr="009E0546">
        <w:rPr>
          <w:rFonts w:ascii="Times New Roman" w:eastAsia="仿宋_GB2312" w:hAnsi="Times New Roman" w:cs="Times New Roman"/>
          <w:szCs w:val="32"/>
        </w:rPr>
        <w:t>2.5g/cm3,</w:t>
      </w:r>
      <w:r w:rsidRPr="009E0546">
        <w:rPr>
          <w:rFonts w:ascii="Times New Roman" w:eastAsia="仿宋_GB2312" w:hAnsi="Times New Roman" w:cs="Times New Roman"/>
          <w:szCs w:val="32"/>
        </w:rPr>
        <w:t>耐压等级达到</w:t>
      </w:r>
      <w:r w:rsidRPr="009E0546">
        <w:rPr>
          <w:rFonts w:ascii="Times New Roman" w:eastAsia="仿宋_GB2312" w:hAnsi="Times New Roman" w:cs="Times New Roman"/>
          <w:szCs w:val="32"/>
        </w:rPr>
        <w:t>69MPa</w:t>
      </w:r>
      <w:r w:rsidRPr="009E0546">
        <w:rPr>
          <w:rFonts w:ascii="Times New Roman" w:eastAsia="仿宋_GB2312" w:hAnsi="Times New Roman" w:cs="Times New Roman"/>
          <w:szCs w:val="32"/>
        </w:rPr>
        <w:t>，粒径小于</w:t>
      </w:r>
      <w:r w:rsidRPr="009E0546">
        <w:rPr>
          <w:rFonts w:ascii="Times New Roman" w:eastAsia="仿宋_GB2312" w:hAnsi="Times New Roman" w:cs="Times New Roman"/>
          <w:szCs w:val="32"/>
        </w:rPr>
        <w:t>0.425mm</w:t>
      </w:r>
      <w:r w:rsidRPr="009E0546">
        <w:rPr>
          <w:rFonts w:ascii="Times New Roman" w:eastAsia="仿宋_GB2312" w:hAnsi="Times New Roman" w:cs="Times New Roman"/>
          <w:szCs w:val="32"/>
        </w:rPr>
        <w:t>的低密度支撑剂，实现低密度、高强度、细粒径支撑剂核心技术的国产化。</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w:t>
      </w:r>
      <w:r w:rsidRPr="009E0546">
        <w:rPr>
          <w:rFonts w:ascii="Times New Roman" w:eastAsia="仿宋_GB2312" w:hAnsi="Times New Roman" w:cs="Times New Roman"/>
          <w:szCs w:val="32"/>
        </w:rPr>
        <w:lastRenderedPageBreak/>
        <w:t>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2.4-7MW</w:t>
      </w:r>
      <w:r w:rsidRPr="009E0546">
        <w:rPr>
          <w:rFonts w:ascii="Times New Roman" w:eastAsia="仿宋_GB2312" w:hAnsi="Times New Roman" w:cs="Times New Roman"/>
          <w:szCs w:val="32"/>
        </w:rPr>
        <w:t>大型风电机组联合设计与综合仿真平台研发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w:t>
      </w:r>
      <w:r w:rsidRPr="009E0546">
        <w:rPr>
          <w:rFonts w:ascii="Times New Roman" w:eastAsia="仿宋_GB2312" w:hAnsi="Times New Roman" w:cs="Times New Roman"/>
          <w:szCs w:val="32"/>
        </w:rPr>
        <w:t>4-7MW</w:t>
      </w:r>
      <w:r w:rsidRPr="009E0546">
        <w:rPr>
          <w:rFonts w:ascii="Times New Roman" w:eastAsia="仿宋_GB2312" w:hAnsi="Times New Roman" w:cs="Times New Roman"/>
          <w:szCs w:val="32"/>
        </w:rPr>
        <w:t>大型风电机组电机、变流器、变</w:t>
      </w:r>
      <w:proofErr w:type="gramStart"/>
      <w:r w:rsidRPr="009E0546">
        <w:rPr>
          <w:rFonts w:ascii="Times New Roman" w:eastAsia="仿宋_GB2312" w:hAnsi="Times New Roman" w:cs="Times New Roman"/>
          <w:szCs w:val="32"/>
        </w:rPr>
        <w:t>桨系统</w:t>
      </w:r>
      <w:proofErr w:type="gramEnd"/>
      <w:r w:rsidRPr="009E0546">
        <w:rPr>
          <w:rFonts w:ascii="Times New Roman" w:eastAsia="仿宋_GB2312" w:hAnsi="Times New Roman" w:cs="Times New Roman"/>
          <w:szCs w:val="32"/>
        </w:rPr>
        <w:t>的联合设计优化算法。研制</w:t>
      </w:r>
      <w:r w:rsidRPr="009E0546">
        <w:rPr>
          <w:rFonts w:ascii="Times New Roman" w:eastAsia="仿宋_GB2312" w:hAnsi="Times New Roman" w:cs="Times New Roman"/>
          <w:szCs w:val="32"/>
        </w:rPr>
        <w:t>4-7MW</w:t>
      </w:r>
      <w:r w:rsidRPr="009E0546">
        <w:rPr>
          <w:rFonts w:ascii="Times New Roman" w:eastAsia="仿宋_GB2312" w:hAnsi="Times New Roman" w:cs="Times New Roman"/>
          <w:szCs w:val="32"/>
        </w:rPr>
        <w:t>大型风电机组整机、电气、电网综合仿真验证平台。</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主要指标：解决</w:t>
      </w:r>
      <w:r w:rsidRPr="009E0546">
        <w:rPr>
          <w:rFonts w:ascii="Times New Roman" w:eastAsia="仿宋_GB2312" w:hAnsi="Times New Roman" w:cs="Times New Roman"/>
          <w:szCs w:val="32"/>
        </w:rPr>
        <w:t>4-7MW</w:t>
      </w:r>
      <w:r w:rsidRPr="009E0546">
        <w:rPr>
          <w:rFonts w:ascii="Times New Roman" w:eastAsia="仿宋_GB2312" w:hAnsi="Times New Roman" w:cs="Times New Roman"/>
          <w:szCs w:val="32"/>
        </w:rPr>
        <w:t>大型风电机组整机系统设计选型</w:t>
      </w:r>
      <w:proofErr w:type="gramStart"/>
      <w:r w:rsidRPr="009E0546">
        <w:rPr>
          <w:rFonts w:ascii="Times New Roman" w:eastAsia="仿宋_GB2312" w:hAnsi="Times New Roman" w:cs="Times New Roman"/>
          <w:szCs w:val="32"/>
        </w:rPr>
        <w:t>裕</w:t>
      </w:r>
      <w:proofErr w:type="gramEnd"/>
      <w:r w:rsidRPr="009E0546">
        <w:rPr>
          <w:rFonts w:ascii="Times New Roman" w:eastAsia="仿宋_GB2312" w:hAnsi="Times New Roman" w:cs="Times New Roman"/>
          <w:szCs w:val="32"/>
        </w:rPr>
        <w:t>量大、成本高、缺乏系统性设计优化问题。解决大型机组开发设计验证周期很长、资源消耗大、存在重大安全隐患、缺乏高效快速验证手段问题。</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（十二）绿色化工。</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大型化甲醇合成催化剂国产化研究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研究内容：针对国产甲醇合成催化剂与进口催化剂相比其高温稳定性差的技术难题，对</w:t>
      </w:r>
      <w:proofErr w:type="gramStart"/>
      <w:r w:rsidRPr="009E0546">
        <w:rPr>
          <w:rFonts w:ascii="Times New Roman" w:eastAsia="仿宋_GB2312" w:hAnsi="Times New Roman" w:cs="Times New Roman"/>
          <w:szCs w:val="32"/>
        </w:rPr>
        <w:t>标国际</w:t>
      </w:r>
      <w:proofErr w:type="gramEnd"/>
      <w:r w:rsidRPr="009E0546">
        <w:rPr>
          <w:rFonts w:ascii="Times New Roman" w:eastAsia="仿宋_GB2312" w:hAnsi="Times New Roman" w:cs="Times New Roman"/>
          <w:szCs w:val="32"/>
        </w:rPr>
        <w:t>先进的甲醇合成催化剂，开展催化剂配方、制备工艺研究和工业应用研究，形成千吨级甲醇合成催化剂生产能力，实现替代进口甲醇合成催化剂的目标。开发活性高、稳定性好的甲醇合成催化剂新产品。</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主要指标：催化剂平均强度大于</w:t>
      </w:r>
      <w:r w:rsidRPr="009E0546">
        <w:rPr>
          <w:rFonts w:ascii="Times New Roman" w:eastAsia="仿宋_GB2312" w:hAnsi="Times New Roman" w:cs="Times New Roman"/>
          <w:szCs w:val="32"/>
        </w:rPr>
        <w:t>250N/cm</w:t>
      </w:r>
      <w:r w:rsidRPr="009E0546">
        <w:rPr>
          <w:rFonts w:ascii="Times New Roman" w:eastAsia="仿宋_GB2312" w:hAnsi="Times New Roman" w:cs="Times New Roman"/>
          <w:szCs w:val="32"/>
        </w:rPr>
        <w:t>；比表面积</w:t>
      </w:r>
      <w:r w:rsidRPr="009E0546">
        <w:rPr>
          <w:rFonts w:ascii="Times New Roman" w:eastAsia="仿宋_GB2312" w:hAnsi="Times New Roman" w:cs="Times New Roman"/>
          <w:szCs w:val="32"/>
        </w:rPr>
        <w:t>100~120m2/g</w:t>
      </w:r>
      <w:r w:rsidRPr="009E0546">
        <w:rPr>
          <w:rFonts w:ascii="Times New Roman" w:eastAsia="仿宋_GB2312" w:hAnsi="Times New Roman" w:cs="Times New Roman"/>
          <w:szCs w:val="32"/>
        </w:rPr>
        <w:t>；活性（甲醇时空收率）：初活性</w:t>
      </w:r>
      <w:r w:rsidRPr="009E0546">
        <w:rPr>
          <w:rFonts w:ascii="Times New Roman" w:eastAsia="仿宋_GB2312" w:hAnsi="Times New Roman" w:cs="Times New Roman"/>
          <w:szCs w:val="32"/>
        </w:rPr>
        <w:t>≥1.40g/ml.h</w:t>
      </w:r>
      <w:r w:rsidRPr="009E0546">
        <w:rPr>
          <w:rFonts w:ascii="Times New Roman" w:eastAsia="仿宋_GB2312" w:hAnsi="Times New Roman" w:cs="Times New Roman"/>
          <w:szCs w:val="32"/>
        </w:rPr>
        <w:t>，耐热</w:t>
      </w:r>
      <w:r w:rsidRPr="009E0546">
        <w:rPr>
          <w:rFonts w:ascii="Times New Roman" w:eastAsia="仿宋_GB2312" w:hAnsi="Times New Roman" w:cs="Times New Roman"/>
          <w:szCs w:val="32"/>
        </w:rPr>
        <w:lastRenderedPageBreak/>
        <w:t>后</w:t>
      </w:r>
      <w:r w:rsidRPr="009E0546">
        <w:rPr>
          <w:rFonts w:ascii="Times New Roman" w:eastAsia="仿宋_GB2312" w:hAnsi="Times New Roman" w:cs="Times New Roman"/>
          <w:szCs w:val="32"/>
        </w:rPr>
        <w:t>≥1.15g/ml.h</w:t>
      </w:r>
      <w:r w:rsidRPr="009E0546">
        <w:rPr>
          <w:rFonts w:ascii="Times New Roman" w:eastAsia="仿宋_GB2312" w:hAnsi="Times New Roman" w:cs="Times New Roman"/>
          <w:szCs w:val="32"/>
        </w:rPr>
        <w:t>，形成</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年产能，实现在大型化甲醇装置上对进口催化剂的替代。</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proofErr w:type="gramStart"/>
      <w:r w:rsidRPr="009E0546">
        <w:rPr>
          <w:rFonts w:ascii="Times New Roman" w:eastAsia="仿宋_GB2312" w:hAnsi="Times New Roman" w:cs="Times New Roman"/>
          <w:szCs w:val="32"/>
        </w:rPr>
        <w:t>光学级</w:t>
      </w:r>
      <w:proofErr w:type="gramEnd"/>
      <w:r w:rsidRPr="009E0546">
        <w:rPr>
          <w:rFonts w:ascii="Times New Roman" w:eastAsia="仿宋_GB2312" w:hAnsi="Times New Roman" w:cs="Times New Roman"/>
          <w:szCs w:val="32"/>
        </w:rPr>
        <w:t>聚酯薄膜产业化技术开发</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研究内容：重点研究铝基绿色催化剂工业制备技术及其替代</w:t>
      </w:r>
      <w:proofErr w:type="gramStart"/>
      <w:r w:rsidRPr="009E0546">
        <w:rPr>
          <w:rFonts w:ascii="Times New Roman" w:eastAsia="仿宋_GB2312" w:hAnsi="Times New Roman" w:cs="Times New Roman"/>
          <w:szCs w:val="32"/>
        </w:rPr>
        <w:t>锑</w:t>
      </w:r>
      <w:proofErr w:type="gramEnd"/>
      <w:r w:rsidRPr="009E0546">
        <w:rPr>
          <w:rFonts w:ascii="Times New Roman" w:eastAsia="仿宋_GB2312" w:hAnsi="Times New Roman" w:cs="Times New Roman"/>
          <w:szCs w:val="32"/>
        </w:rPr>
        <w:t>催化剂制备</w:t>
      </w:r>
      <w:proofErr w:type="gramStart"/>
      <w:r w:rsidRPr="009E0546">
        <w:rPr>
          <w:rFonts w:ascii="Times New Roman" w:eastAsia="仿宋_GB2312" w:hAnsi="Times New Roman" w:cs="Times New Roman"/>
          <w:szCs w:val="32"/>
        </w:rPr>
        <w:t>光学级</w:t>
      </w:r>
      <w:proofErr w:type="gramEnd"/>
      <w:r w:rsidRPr="009E0546">
        <w:rPr>
          <w:rFonts w:ascii="Times New Roman" w:eastAsia="仿宋_GB2312" w:hAnsi="Times New Roman" w:cs="Times New Roman"/>
          <w:szCs w:val="32"/>
        </w:rPr>
        <w:t>聚酯薄膜等技术，解决</w:t>
      </w:r>
      <w:proofErr w:type="gramStart"/>
      <w:r w:rsidRPr="009E0546">
        <w:rPr>
          <w:rFonts w:ascii="Times New Roman" w:eastAsia="仿宋_GB2312" w:hAnsi="Times New Roman" w:cs="Times New Roman"/>
          <w:szCs w:val="32"/>
        </w:rPr>
        <w:t>光学级</w:t>
      </w:r>
      <w:proofErr w:type="gramEnd"/>
      <w:r w:rsidRPr="009E0546">
        <w:rPr>
          <w:rFonts w:ascii="Times New Roman" w:eastAsia="仿宋_GB2312" w:hAnsi="Times New Roman" w:cs="Times New Roman"/>
          <w:szCs w:val="32"/>
        </w:rPr>
        <w:t>薄膜透光率低、</w:t>
      </w:r>
      <w:proofErr w:type="gramStart"/>
      <w:r w:rsidRPr="009E0546">
        <w:rPr>
          <w:rFonts w:ascii="Times New Roman" w:eastAsia="仿宋_GB2312" w:hAnsi="Times New Roman" w:cs="Times New Roman"/>
          <w:szCs w:val="32"/>
        </w:rPr>
        <w:t>雾度高</w:t>
      </w:r>
      <w:proofErr w:type="gramEnd"/>
      <w:r w:rsidRPr="009E0546">
        <w:rPr>
          <w:rFonts w:ascii="Times New Roman" w:eastAsia="仿宋_GB2312" w:hAnsi="Times New Roman" w:cs="Times New Roman"/>
          <w:szCs w:val="32"/>
        </w:rPr>
        <w:t>、亮度低等难题，形成</w:t>
      </w:r>
      <w:r w:rsidRPr="009E0546">
        <w:rPr>
          <w:rFonts w:ascii="Times New Roman" w:eastAsia="仿宋_GB2312" w:hAnsi="Times New Roman" w:cs="Times New Roman"/>
          <w:szCs w:val="32"/>
        </w:rPr>
        <w:t>1000</w:t>
      </w:r>
      <w:r w:rsidRPr="009E0546">
        <w:rPr>
          <w:rFonts w:ascii="Times New Roman" w:eastAsia="仿宋_GB2312" w:hAnsi="Times New Roman" w:cs="Times New Roman"/>
          <w:szCs w:val="32"/>
        </w:rPr>
        <w:t>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年级</w:t>
      </w:r>
      <w:proofErr w:type="gramStart"/>
      <w:r w:rsidRPr="009E0546">
        <w:rPr>
          <w:rFonts w:ascii="Times New Roman" w:eastAsia="仿宋_GB2312" w:hAnsi="Times New Roman" w:cs="Times New Roman"/>
          <w:szCs w:val="32"/>
        </w:rPr>
        <w:t>光学级</w:t>
      </w:r>
      <w:proofErr w:type="gramEnd"/>
      <w:r w:rsidRPr="009E0546">
        <w:rPr>
          <w:rFonts w:ascii="Times New Roman" w:eastAsia="仿宋_GB2312" w:hAnsi="Times New Roman" w:cs="Times New Roman"/>
          <w:szCs w:val="32"/>
        </w:rPr>
        <w:t>聚酯薄膜工业化示范装置。</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主要指标：取向角</w:t>
      </w:r>
      <w:r w:rsidRPr="009E0546">
        <w:rPr>
          <w:rFonts w:ascii="Times New Roman" w:eastAsia="仿宋" w:hAnsi="Times New Roman" w:cs="Times New Roman"/>
          <w:szCs w:val="32"/>
        </w:rPr>
        <w:t>≤</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度，表面粗糙度</w:t>
      </w:r>
      <w:r w:rsidRPr="009E0546">
        <w:rPr>
          <w:rFonts w:ascii="Times New Roman" w:eastAsia="仿宋_GB2312" w:hAnsi="Times New Roman" w:cs="Times New Roman"/>
          <w:szCs w:val="32"/>
        </w:rPr>
        <w:t>Ra</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20~30</w:t>
      </w:r>
      <w:r w:rsidRPr="009E0546">
        <w:rPr>
          <w:rFonts w:ascii="Times New Roman" w:eastAsia="仿宋_GB2312" w:hAnsi="Times New Roman" w:cs="Times New Roman"/>
          <w:szCs w:val="32"/>
        </w:rPr>
        <w:t>；表面电阻</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6-8</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Ω</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要求企业</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含转制科研院所</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牵头，鼓励产学研联合申报</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牵头企业注册资金不低于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万元或上年度营业收入不低于</w:t>
      </w:r>
      <w:r w:rsidRPr="009E0546">
        <w:rPr>
          <w:rFonts w:ascii="Times New Roman" w:eastAsia="仿宋_GB2312" w:hAnsi="Times New Roman" w:cs="Times New Roman"/>
          <w:szCs w:val="32"/>
        </w:rPr>
        <w:t>500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（十三）农产品精深加工。</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低血糖生成指数（</w:t>
      </w:r>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）主食产品关键加工技术。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proofErr w:type="gramStart"/>
      <w:r w:rsidRPr="009E0546">
        <w:rPr>
          <w:rFonts w:ascii="Times New Roman" w:eastAsia="仿宋_GB2312" w:hAnsi="Times New Roman" w:cs="Times New Roman"/>
          <w:szCs w:val="32"/>
        </w:rPr>
        <w:t>研发低</w:t>
      </w:r>
      <w:proofErr w:type="gramEnd"/>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值主食产品加工关键技术，筛选低</w:t>
      </w:r>
      <w:r w:rsidRPr="009E0546">
        <w:rPr>
          <w:rFonts w:ascii="Times New Roman" w:eastAsia="仿宋_GB2312" w:hAnsi="Times New Roman" w:cs="Times New Roman"/>
          <w:szCs w:val="32"/>
        </w:rPr>
        <w:t>GI</w:t>
      </w:r>
      <w:proofErr w:type="gramStart"/>
      <w:r w:rsidRPr="009E0546">
        <w:rPr>
          <w:rFonts w:ascii="Times New Roman" w:eastAsia="仿宋_GB2312" w:hAnsi="Times New Roman" w:cs="Times New Roman"/>
          <w:szCs w:val="32"/>
        </w:rPr>
        <w:t>值加工</w:t>
      </w:r>
      <w:proofErr w:type="gramEnd"/>
      <w:r w:rsidRPr="009E0546">
        <w:rPr>
          <w:rFonts w:ascii="Times New Roman" w:eastAsia="仿宋_GB2312" w:hAnsi="Times New Roman" w:cs="Times New Roman"/>
          <w:szCs w:val="32"/>
        </w:rPr>
        <w:t>原料；优化提升化学修饰、物性修饰、生物酶异构等加工工艺，提高主食原料中慢消化淀粉含量，降低</w:t>
      </w:r>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值；优化主食</w:t>
      </w:r>
      <w:r w:rsidRPr="009E0546">
        <w:rPr>
          <w:rFonts w:ascii="Times New Roman" w:eastAsia="仿宋_GB2312" w:hAnsi="Times New Roman" w:cs="Times New Roman"/>
          <w:szCs w:val="32"/>
        </w:rPr>
        <w:lastRenderedPageBreak/>
        <w:t>GI</w:t>
      </w:r>
      <w:r w:rsidRPr="009E0546">
        <w:rPr>
          <w:rFonts w:ascii="Times New Roman" w:eastAsia="仿宋_GB2312" w:hAnsi="Times New Roman" w:cs="Times New Roman"/>
          <w:szCs w:val="32"/>
        </w:rPr>
        <w:t>值体内、体外消化测定方法，建立</w:t>
      </w:r>
      <w:r w:rsidRPr="009E0546">
        <w:rPr>
          <w:rFonts w:ascii="Times New Roman" w:eastAsia="仿宋_GB2312" w:hAnsi="Times New Roman" w:cs="Times New Roman"/>
          <w:szCs w:val="32"/>
        </w:rPr>
        <w:t>GI</w:t>
      </w:r>
      <w:proofErr w:type="gramStart"/>
      <w:r w:rsidRPr="009E0546">
        <w:rPr>
          <w:rFonts w:ascii="Times New Roman" w:eastAsia="仿宋_GB2312" w:hAnsi="Times New Roman" w:cs="Times New Roman"/>
          <w:szCs w:val="32"/>
        </w:rPr>
        <w:t>值评价</w:t>
      </w:r>
      <w:proofErr w:type="gramEnd"/>
      <w:r w:rsidRPr="009E0546">
        <w:rPr>
          <w:rFonts w:ascii="Times New Roman" w:eastAsia="仿宋_GB2312" w:hAnsi="Times New Roman" w:cs="Times New Roman"/>
          <w:szCs w:val="32"/>
        </w:rPr>
        <w:t>方法体系；开发不同品类低</w:t>
      </w:r>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值主食产品，满足血糖较高消费群体主食需求。</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主要技术指标：形成低</w:t>
      </w:r>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值（</w:t>
      </w:r>
      <w:r w:rsidRPr="009E0546">
        <w:rPr>
          <w:rFonts w:ascii="Times New Roman" w:eastAsia="仿宋_GB2312" w:hAnsi="Times New Roman" w:cs="Times New Roman"/>
          <w:szCs w:val="32"/>
        </w:rPr>
        <w:t>≤55</w:t>
      </w:r>
      <w:r w:rsidRPr="009E0546">
        <w:rPr>
          <w:rFonts w:ascii="Times New Roman" w:eastAsia="仿宋_GB2312" w:hAnsi="Times New Roman" w:cs="Times New Roman"/>
          <w:szCs w:val="32"/>
        </w:rPr>
        <w:t>）主食产品加工关键技术</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项；研发不同品类低</w:t>
      </w:r>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值主食新产品</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个（项）；研发主食产品</w:t>
      </w:r>
      <w:r w:rsidRPr="009E0546">
        <w:rPr>
          <w:rFonts w:ascii="Times New Roman" w:eastAsia="仿宋_GB2312" w:hAnsi="Times New Roman" w:cs="Times New Roman"/>
          <w:szCs w:val="32"/>
        </w:rPr>
        <w:t>GI</w:t>
      </w:r>
      <w:r w:rsidRPr="009E0546">
        <w:rPr>
          <w:rFonts w:ascii="Times New Roman" w:eastAsia="仿宋_GB2312" w:hAnsi="Times New Roman" w:cs="Times New Roman"/>
          <w:szCs w:val="32"/>
        </w:rPr>
        <w:t>值体内、体外评价方法</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项；申报专利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项；形成企业标准</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项，登记成果</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proofErr w:type="gramStart"/>
      <w:r w:rsidRPr="009E0546">
        <w:rPr>
          <w:rFonts w:ascii="Times New Roman" w:eastAsia="仿宋_GB2312" w:hAnsi="Times New Roman" w:cs="Times New Roman"/>
          <w:szCs w:val="32"/>
        </w:rPr>
        <w:t>生猪冷鲜调理</w:t>
      </w:r>
      <w:proofErr w:type="gramEnd"/>
      <w:r w:rsidRPr="009E0546">
        <w:rPr>
          <w:rFonts w:ascii="Times New Roman" w:eastAsia="仿宋_GB2312" w:hAnsi="Times New Roman" w:cs="Times New Roman"/>
          <w:szCs w:val="32"/>
        </w:rPr>
        <w:t>肉品风味衰减及安全控制技术。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proofErr w:type="gramStart"/>
      <w:r w:rsidRPr="009E0546">
        <w:rPr>
          <w:rFonts w:ascii="Times New Roman" w:eastAsia="仿宋_GB2312" w:hAnsi="Times New Roman" w:cs="Times New Roman"/>
          <w:szCs w:val="32"/>
        </w:rPr>
        <w:t>针对冷鲜调理</w:t>
      </w:r>
      <w:proofErr w:type="gramEnd"/>
      <w:r w:rsidRPr="009E0546">
        <w:rPr>
          <w:rFonts w:ascii="Times New Roman" w:eastAsia="仿宋_GB2312" w:hAnsi="Times New Roman" w:cs="Times New Roman"/>
          <w:szCs w:val="32"/>
        </w:rPr>
        <w:t>肉品微生物超标、</w:t>
      </w:r>
      <w:proofErr w:type="gramStart"/>
      <w:r w:rsidRPr="009E0546">
        <w:rPr>
          <w:rFonts w:ascii="Times New Roman" w:eastAsia="仿宋_GB2312" w:hAnsi="Times New Roman" w:cs="Times New Roman"/>
          <w:szCs w:val="32"/>
        </w:rPr>
        <w:t>贮期超短</w:t>
      </w:r>
      <w:proofErr w:type="gramEnd"/>
      <w:r w:rsidRPr="009E0546">
        <w:rPr>
          <w:rFonts w:ascii="Times New Roman" w:eastAsia="仿宋_GB2312" w:hAnsi="Times New Roman" w:cs="Times New Roman"/>
          <w:szCs w:val="32"/>
        </w:rPr>
        <w:t>等问题，开展生猪屠宰绿色</w:t>
      </w:r>
      <w:proofErr w:type="gramStart"/>
      <w:r w:rsidRPr="009E0546">
        <w:rPr>
          <w:rFonts w:ascii="Times New Roman" w:eastAsia="仿宋_GB2312" w:hAnsi="Times New Roman" w:cs="Times New Roman"/>
          <w:szCs w:val="32"/>
        </w:rPr>
        <w:t>减菌化</w:t>
      </w:r>
      <w:proofErr w:type="gramEnd"/>
      <w:r w:rsidRPr="009E0546">
        <w:rPr>
          <w:rFonts w:ascii="Times New Roman" w:eastAsia="仿宋_GB2312" w:hAnsi="Times New Roman" w:cs="Times New Roman"/>
          <w:szCs w:val="32"/>
        </w:rPr>
        <w:t>处理技术、快速冷却排酸熟化技术、高通量测序鉴定及腐败微生物控制技术、栅栏因子协同保鲜技术研究；</w:t>
      </w:r>
      <w:proofErr w:type="gramStart"/>
      <w:r w:rsidRPr="009E0546">
        <w:rPr>
          <w:rFonts w:ascii="Times New Roman" w:eastAsia="仿宋_GB2312" w:hAnsi="Times New Roman" w:cs="Times New Roman"/>
          <w:szCs w:val="32"/>
        </w:rPr>
        <w:t>针对冷鲜调理</w:t>
      </w:r>
      <w:proofErr w:type="gramEnd"/>
      <w:r w:rsidRPr="009E0546">
        <w:rPr>
          <w:rFonts w:ascii="Times New Roman" w:eastAsia="仿宋_GB2312" w:hAnsi="Times New Roman" w:cs="Times New Roman"/>
          <w:szCs w:val="32"/>
        </w:rPr>
        <w:t>肉品分割粗糙问题，研发冷鲜肉品生物酶学嫩化技术以及基于加工特性或加工川菜的精细化分割技术；</w:t>
      </w:r>
      <w:proofErr w:type="gramStart"/>
      <w:r w:rsidRPr="009E0546">
        <w:rPr>
          <w:rFonts w:ascii="Times New Roman" w:eastAsia="仿宋_GB2312" w:hAnsi="Times New Roman" w:cs="Times New Roman"/>
          <w:szCs w:val="32"/>
        </w:rPr>
        <w:t>针对冷鲜调理</w:t>
      </w:r>
      <w:proofErr w:type="gramEnd"/>
      <w:r w:rsidRPr="009E0546">
        <w:rPr>
          <w:rFonts w:ascii="Times New Roman" w:eastAsia="仿宋_GB2312" w:hAnsi="Times New Roman" w:cs="Times New Roman"/>
          <w:szCs w:val="32"/>
        </w:rPr>
        <w:t>肉品调理单调、风味衰减等技术难题，开展</w:t>
      </w:r>
      <w:proofErr w:type="gramStart"/>
      <w:r w:rsidRPr="009E0546">
        <w:rPr>
          <w:rFonts w:ascii="Times New Roman" w:eastAsia="仿宋_GB2312" w:hAnsi="Times New Roman" w:cs="Times New Roman"/>
          <w:szCs w:val="32"/>
        </w:rPr>
        <w:t>猪骨美拉</w:t>
      </w:r>
      <w:proofErr w:type="gramEnd"/>
      <w:r w:rsidRPr="009E0546">
        <w:rPr>
          <w:rFonts w:ascii="Times New Roman" w:eastAsia="仿宋_GB2312" w:hAnsi="Times New Roman" w:cs="Times New Roman"/>
          <w:szCs w:val="32"/>
        </w:rPr>
        <w:t>德反应调香增鲜技术、调理肉品风味衰减控制技术、香辛料有效成分精准添加技术研究；针对调理肉品</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一日三餐</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不同选择及不同烹饪或熟制需求，开发炒制型、炖制型、酱卤型、蒸制型、红烧型、肉馅型等精细</w:t>
      </w:r>
      <w:proofErr w:type="gramStart"/>
      <w:r w:rsidRPr="009E0546">
        <w:rPr>
          <w:rFonts w:ascii="Times New Roman" w:eastAsia="仿宋_GB2312" w:hAnsi="Times New Roman" w:cs="Times New Roman"/>
          <w:szCs w:val="32"/>
        </w:rPr>
        <w:t>化冷鲜</w:t>
      </w:r>
      <w:proofErr w:type="gramEnd"/>
      <w:r w:rsidRPr="009E0546">
        <w:rPr>
          <w:rFonts w:ascii="Times New Roman" w:eastAsia="仿宋_GB2312" w:hAnsi="Times New Roman" w:cs="Times New Roman"/>
          <w:szCs w:val="32"/>
        </w:rPr>
        <w:t>调理系列新产品，并研制配套香辛料包、肉</w:t>
      </w:r>
      <w:r w:rsidRPr="009E0546">
        <w:rPr>
          <w:rFonts w:ascii="Times New Roman" w:eastAsia="仿宋_GB2312" w:hAnsi="Times New Roman" w:cs="Times New Roman"/>
          <w:szCs w:val="32"/>
        </w:rPr>
        <w:lastRenderedPageBreak/>
        <w:t>味料包等川菜</w:t>
      </w:r>
      <w:proofErr w:type="gramStart"/>
      <w:r w:rsidRPr="009E0546">
        <w:rPr>
          <w:rFonts w:ascii="Times New Roman" w:eastAsia="仿宋_GB2312" w:hAnsi="Times New Roman" w:cs="Times New Roman"/>
          <w:szCs w:val="32"/>
        </w:rPr>
        <w:t>秘制增鲜</w:t>
      </w:r>
      <w:proofErr w:type="gramEnd"/>
      <w:r w:rsidRPr="009E0546">
        <w:rPr>
          <w:rFonts w:ascii="Times New Roman" w:eastAsia="仿宋_GB2312" w:hAnsi="Times New Roman" w:cs="Times New Roman"/>
          <w:szCs w:val="32"/>
        </w:rPr>
        <w:t>增香调料。</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主要技术指标：形成关键技术</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项以上、国内领先科技成果</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项，申请专利</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项以上；开发美味方便的调理产品</w:t>
      </w:r>
      <w:r w:rsidRPr="009E0546">
        <w:rPr>
          <w:rFonts w:ascii="Times New Roman" w:eastAsia="仿宋_GB2312" w:hAnsi="Times New Roman" w:cs="Times New Roman"/>
          <w:szCs w:val="32"/>
        </w:rPr>
        <w:t>8</w:t>
      </w:r>
      <w:r w:rsidRPr="009E0546">
        <w:rPr>
          <w:rFonts w:ascii="Times New Roman" w:eastAsia="仿宋_GB2312" w:hAnsi="Times New Roman" w:cs="Times New Roman"/>
          <w:szCs w:val="32"/>
        </w:rPr>
        <w:t>种以上；制定质量标准</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操作规程</w:t>
      </w:r>
      <w:r w:rsidRPr="009E0546">
        <w:rPr>
          <w:rFonts w:ascii="Times New Roman" w:eastAsia="仿宋_GB2312" w:hAnsi="Times New Roman" w:cs="Times New Roman"/>
          <w:szCs w:val="32"/>
        </w:rPr>
        <w:t>6</w:t>
      </w:r>
      <w:r w:rsidRPr="009E0546">
        <w:rPr>
          <w:rFonts w:ascii="Times New Roman" w:eastAsia="仿宋_GB2312" w:hAnsi="Times New Roman" w:cs="Times New Roman"/>
          <w:szCs w:val="32"/>
        </w:rPr>
        <w:t>项以上。</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川菜复合调味品标准化关键技术及自控装备。</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研究内容：建立川菜复合调味品标准化配方数据库；研发火锅底料专用动物油脂预处理与质量安全控制技术；研制复合调味品自动化炒制专用设备；</w:t>
      </w:r>
      <w:proofErr w:type="gramStart"/>
      <w:r w:rsidRPr="009E0546">
        <w:rPr>
          <w:rFonts w:ascii="Times New Roman" w:eastAsia="仿宋_GB2312" w:hAnsi="Times New Roman" w:cs="Times New Roman"/>
          <w:szCs w:val="32"/>
        </w:rPr>
        <w:t>研制非</w:t>
      </w:r>
      <w:proofErr w:type="gramEnd"/>
      <w:r w:rsidRPr="009E0546">
        <w:rPr>
          <w:rFonts w:ascii="Times New Roman" w:eastAsia="仿宋_GB2312" w:hAnsi="Times New Roman" w:cs="Times New Roman"/>
          <w:szCs w:val="32"/>
        </w:rPr>
        <w:t>均匀物料自动定量包装设备；建立基于现代分析仪器检测数据的川菜复合调味品风味评价标准体系。</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主要技术指标：建立川菜复合调味品标准化配方数据库（</w:t>
      </w:r>
      <w:r w:rsidRPr="009E0546">
        <w:rPr>
          <w:rFonts w:ascii="Times New Roman" w:eastAsia="仿宋_GB2312" w:hAnsi="Times New Roman" w:cs="Times New Roman"/>
          <w:szCs w:val="32"/>
        </w:rPr>
        <w:t>≥2000</w:t>
      </w:r>
      <w:r w:rsidRPr="009E0546">
        <w:rPr>
          <w:rFonts w:ascii="Times New Roman" w:eastAsia="仿宋_GB2312" w:hAnsi="Times New Roman" w:cs="Times New Roman"/>
          <w:szCs w:val="32"/>
        </w:rPr>
        <w:t>种）；建立火锅底料专用牛油预处理与质量安全控制技术</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套；研制复合调味品炒制、自动包装设备各</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套；建立基于现代分析仪器检测数据的川菜复合调味品风味评价标准体系</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套；起草标准或操作规程</w:t>
      </w:r>
      <w:r w:rsidRPr="009E0546">
        <w:rPr>
          <w:rFonts w:ascii="Times New Roman" w:eastAsia="仿宋_GB2312" w:hAnsi="Times New Roman" w:cs="Times New Roman"/>
          <w:szCs w:val="32"/>
        </w:rPr>
        <w:t>4-5</w:t>
      </w:r>
      <w:r w:rsidRPr="009E0546">
        <w:rPr>
          <w:rFonts w:ascii="Times New Roman" w:eastAsia="仿宋_GB2312" w:hAnsi="Times New Roman" w:cs="Times New Roman"/>
          <w:szCs w:val="32"/>
        </w:rPr>
        <w:t>套，申请发明专利</w:t>
      </w:r>
      <w:r w:rsidRPr="009E0546">
        <w:rPr>
          <w:rFonts w:ascii="Times New Roman" w:eastAsia="仿宋_GB2312" w:hAnsi="Times New Roman" w:cs="Times New Roman"/>
          <w:szCs w:val="32"/>
        </w:rPr>
        <w:t>5-6</w:t>
      </w:r>
      <w:r w:rsidRPr="009E0546">
        <w:rPr>
          <w:rFonts w:ascii="Times New Roman" w:eastAsia="仿宋_GB2312" w:hAnsi="Times New Roman" w:cs="Times New Roman"/>
          <w:szCs w:val="32"/>
        </w:rPr>
        <w:t>项，完成成果评价</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万元。由在四</w:t>
      </w:r>
      <w:r w:rsidRPr="009E0546">
        <w:rPr>
          <w:rFonts w:ascii="Times New Roman" w:eastAsia="仿宋_GB2312" w:hAnsi="Times New Roman" w:cs="Times New Roman"/>
          <w:szCs w:val="32"/>
        </w:rPr>
        <w:lastRenderedPageBreak/>
        <w:t>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特色优质水果采后品质劣变控制及安全保鲜关键技术。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研究内容：研究果实衰老和品质劣变的分子生物学基础；研究果实呼吸类型、冰点温度、</w:t>
      </w:r>
      <w:proofErr w:type="gramStart"/>
      <w:r w:rsidRPr="009E0546">
        <w:rPr>
          <w:rFonts w:ascii="Times New Roman" w:eastAsia="仿宋_GB2312" w:hAnsi="Times New Roman" w:cs="Times New Roman"/>
          <w:szCs w:val="32"/>
        </w:rPr>
        <w:t>最</w:t>
      </w:r>
      <w:proofErr w:type="gramEnd"/>
      <w:r w:rsidRPr="009E0546">
        <w:rPr>
          <w:rFonts w:ascii="Times New Roman" w:eastAsia="仿宋_GB2312" w:hAnsi="Times New Roman" w:cs="Times New Roman"/>
          <w:szCs w:val="32"/>
        </w:rPr>
        <w:t>适贮藏温度、湿度条件等贮藏特性；研发采后主要病原菌分离、鉴定及综合防治技术；研究并确定微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纳米胶囊活性粒子预处理、物理法预处理、生物拮抗</w:t>
      </w:r>
      <w:proofErr w:type="gramStart"/>
      <w:r w:rsidRPr="009E0546">
        <w:rPr>
          <w:rFonts w:ascii="Times New Roman" w:eastAsia="仿宋_GB2312" w:hAnsi="Times New Roman" w:cs="Times New Roman"/>
          <w:szCs w:val="32"/>
        </w:rPr>
        <w:t>菌</w:t>
      </w:r>
      <w:proofErr w:type="gramEnd"/>
      <w:r w:rsidRPr="009E0546">
        <w:rPr>
          <w:rFonts w:ascii="Times New Roman" w:eastAsia="仿宋_GB2312" w:hAnsi="Times New Roman" w:cs="Times New Roman"/>
          <w:szCs w:val="32"/>
        </w:rPr>
        <w:t>筛选、植物源抗菌物质筛选、气调保鲜、冰温保鲜、臭氧保鲜等保鲜技术工艺条件及参数。</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主要技术指标：集成适宜不同种类水果的贮藏保鲜技术措施，提升我省水果采后处理整体技术水平；研发关键共性技术</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项，开发新产品</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项；建立中试示范基地</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个，形成知识产权</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项以上。</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优质速冻产品抗干裂及老化控制关键技术。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研究内容：研究原料成分组成与产品干裂老化程度的相关性，</w:t>
      </w:r>
      <w:r w:rsidRPr="009E0546">
        <w:rPr>
          <w:rFonts w:ascii="Times New Roman" w:eastAsia="仿宋_GB2312" w:hAnsi="Times New Roman" w:cs="Times New Roman"/>
          <w:szCs w:val="32"/>
        </w:rPr>
        <w:lastRenderedPageBreak/>
        <w:t>分析原料淀粉组成、物理特性对产品品质的影响，建设高品质产品原料选择控制数据库；研究品质改良剂、生物酶制剂应用技术，延缓产品干裂、老化；监测速冻过程中产品品质变化，探究分级预冷、速冻过程条件与干裂、老化的关系，明确高品质产品速冻工艺条件；研究速冻产品储运条件，分析储运过程中碰撞、重结晶及冰晶结构数量对干裂、老化的影响，确定速冻产品储运条件技术标准。</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主要技术指标：研发速冻产品抗干裂、老化控制技术</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项，研究高品质速冻产品新工艺</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项，开发新产品</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个；建立速冻产品示范生产线</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条，建立速冻产品品质研究科技示范点</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个；形成专利、技术标准、成果登记等</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6.</w:t>
      </w:r>
      <w:r w:rsidRPr="009E0546">
        <w:rPr>
          <w:rFonts w:ascii="Times New Roman" w:eastAsia="仿宋_GB2312" w:hAnsi="Times New Roman" w:cs="Times New Roman"/>
          <w:szCs w:val="32"/>
        </w:rPr>
        <w:t>花椒副产物综合利用及精油关键技术。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研究内容：研究并优化在花椒副产物中高效提取花椒油技术，提升出油率；通过微波提取、</w:t>
      </w:r>
      <w:proofErr w:type="gramStart"/>
      <w:r w:rsidRPr="009E0546">
        <w:rPr>
          <w:rFonts w:ascii="Times New Roman" w:eastAsia="仿宋_GB2312" w:hAnsi="Times New Roman" w:cs="Times New Roman"/>
          <w:szCs w:val="32"/>
        </w:rPr>
        <w:t>碱溶酸析</w:t>
      </w:r>
      <w:proofErr w:type="gramEnd"/>
      <w:r w:rsidRPr="009E0546">
        <w:rPr>
          <w:rFonts w:ascii="Times New Roman" w:eastAsia="仿宋_GB2312" w:hAnsi="Times New Roman" w:cs="Times New Roman"/>
          <w:szCs w:val="32"/>
        </w:rPr>
        <w:t>法与生物酶法相结合，探索花椒副产物活性物质逐级提取分离技术，实现对花椒副产物中黄酮、不饱和脂肪酸及蛋白质等高价值成分的高效提取分离；研究花椒精油生产中亚临界萃取技术的规模化应用，提升花椒精油</w:t>
      </w:r>
      <w:r w:rsidRPr="009E0546">
        <w:rPr>
          <w:rFonts w:ascii="Times New Roman" w:eastAsia="仿宋_GB2312" w:hAnsi="Times New Roman" w:cs="Times New Roman"/>
          <w:szCs w:val="32"/>
        </w:rPr>
        <w:lastRenderedPageBreak/>
        <w:t>中活性成分含量。</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主要技术指标：研发花椒副产物出油率提升技术、综合利用技术各</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项；开发花椒副产物提取物及精油新产品</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个，形成副产物提取和精油提取新工艺</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项；建立示范基地</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个、示范生产线</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条；形成专利、技术标准、成果登记等</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（十四）精制川茶。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茶叶精深加工及多元化产品开发技术。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研究内容：研发</w:t>
      </w:r>
      <w:proofErr w:type="gramStart"/>
      <w:r w:rsidRPr="009E0546">
        <w:rPr>
          <w:rFonts w:ascii="Times New Roman" w:eastAsia="仿宋_GB2312" w:hAnsi="Times New Roman" w:cs="Times New Roman"/>
          <w:szCs w:val="32"/>
        </w:rPr>
        <w:t>川茶提</w:t>
      </w:r>
      <w:proofErr w:type="gramEnd"/>
      <w:r w:rsidRPr="009E0546">
        <w:rPr>
          <w:rFonts w:ascii="Times New Roman" w:eastAsia="仿宋_GB2312" w:hAnsi="Times New Roman" w:cs="Times New Roman"/>
          <w:szCs w:val="32"/>
        </w:rPr>
        <w:t>鲜增甜、</w:t>
      </w:r>
      <w:proofErr w:type="gramStart"/>
      <w:r w:rsidRPr="009E0546">
        <w:rPr>
          <w:rFonts w:ascii="Times New Roman" w:eastAsia="仿宋_GB2312" w:hAnsi="Times New Roman" w:cs="Times New Roman"/>
          <w:szCs w:val="32"/>
        </w:rPr>
        <w:t>降苦除</w:t>
      </w:r>
      <w:proofErr w:type="gramEnd"/>
      <w:r w:rsidRPr="009E0546">
        <w:rPr>
          <w:rFonts w:ascii="Times New Roman" w:eastAsia="仿宋_GB2312" w:hAnsi="Times New Roman" w:cs="Times New Roman"/>
          <w:szCs w:val="32"/>
        </w:rPr>
        <w:t>涩等精深加工技术；开发抹茶、茶叶浓缩汁、调味茶等多元化茶产品；研究川茶中茶多酚、茶色素、茶氨酸、茶多糖、咖啡碱等成分功效，研发联产制备工艺技术，基于分步萃取、柱层析分离技术，在工艺流程各个分级阶段提取制备相应功能成分，提升产品纯度，提高提取制备效率，降低生产成本；结合现代药物制剂技术，研制具有一定健康功能且满足消费者口感需求的红茶与黑茶泡腾片，开发新型茶泡腾饮片产品，研究制剂工艺及产品质量控制标准，评价产品健康功效；基于细胞实验、动物试验或人体食用试验等生化和医学评价方式，</w:t>
      </w:r>
      <w:proofErr w:type="gramStart"/>
      <w:r w:rsidRPr="009E0546">
        <w:rPr>
          <w:rFonts w:ascii="Times New Roman" w:eastAsia="仿宋_GB2312" w:hAnsi="Times New Roman" w:cs="Times New Roman"/>
          <w:szCs w:val="32"/>
        </w:rPr>
        <w:t>发掘川茶抗氧</w:t>
      </w:r>
      <w:proofErr w:type="gramEnd"/>
      <w:r w:rsidRPr="009E0546">
        <w:rPr>
          <w:rFonts w:ascii="Times New Roman" w:eastAsia="仿宋_GB2312" w:hAnsi="Times New Roman" w:cs="Times New Roman"/>
          <w:szCs w:val="32"/>
        </w:rPr>
        <w:t>化、调节脂肪代谢、降胆固醇、平衡</w:t>
      </w:r>
      <w:r w:rsidRPr="009E0546">
        <w:rPr>
          <w:rFonts w:ascii="Times New Roman" w:eastAsia="仿宋_GB2312" w:hAnsi="Times New Roman" w:cs="Times New Roman"/>
          <w:szCs w:val="32"/>
        </w:rPr>
        <w:lastRenderedPageBreak/>
        <w:t>血糖、促进肠道蠕动及肠道益生菌生长等健康功效，探索</w:t>
      </w:r>
      <w:proofErr w:type="gramStart"/>
      <w:r w:rsidRPr="009E0546">
        <w:rPr>
          <w:rFonts w:ascii="Times New Roman" w:eastAsia="仿宋_GB2312" w:hAnsi="Times New Roman" w:cs="Times New Roman"/>
          <w:szCs w:val="32"/>
        </w:rPr>
        <w:t>川茶相应</w:t>
      </w:r>
      <w:proofErr w:type="gramEnd"/>
      <w:r w:rsidRPr="009E0546">
        <w:rPr>
          <w:rFonts w:ascii="Times New Roman" w:eastAsia="仿宋_GB2312" w:hAnsi="Times New Roman" w:cs="Times New Roman"/>
          <w:szCs w:val="32"/>
        </w:rPr>
        <w:t>健康功效的生理、医学机理。</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主要技术指标：开发多元化精制川茶精深加工新产品</w:t>
      </w:r>
      <w:r w:rsidRPr="009E0546">
        <w:rPr>
          <w:rFonts w:ascii="Times New Roman" w:eastAsia="仿宋_GB2312" w:hAnsi="Times New Roman" w:cs="Times New Roman"/>
          <w:szCs w:val="32"/>
        </w:rPr>
        <w:t>10-15</w:t>
      </w:r>
      <w:r w:rsidRPr="009E0546">
        <w:rPr>
          <w:rFonts w:ascii="Times New Roman" w:eastAsia="仿宋_GB2312" w:hAnsi="Times New Roman" w:cs="Times New Roman"/>
          <w:szCs w:val="32"/>
        </w:rPr>
        <w:t>个；形成川茶中茶多酚、茶色素、茶氨酸、茶多糖、咖啡碱等多种功能成分联产及纯化制备工艺技术，开发单体产品</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个，形成技术规程</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套；申请专利</w:t>
      </w:r>
      <w:r w:rsidRPr="009E0546">
        <w:rPr>
          <w:rFonts w:ascii="Times New Roman" w:eastAsia="仿宋_GB2312" w:hAnsi="Times New Roman" w:cs="Times New Roman"/>
          <w:szCs w:val="32"/>
        </w:rPr>
        <w:t>3-5</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茶园机械化生产及机采配套加工技术。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proofErr w:type="gramStart"/>
      <w:r w:rsidRPr="009E0546">
        <w:rPr>
          <w:rFonts w:ascii="Times New Roman" w:eastAsia="仿宋_GB2312" w:hAnsi="Times New Roman" w:cs="Times New Roman"/>
          <w:szCs w:val="32"/>
        </w:rPr>
        <w:t>茶园机</w:t>
      </w:r>
      <w:proofErr w:type="gramEnd"/>
      <w:r w:rsidRPr="009E0546">
        <w:rPr>
          <w:rFonts w:ascii="Times New Roman" w:eastAsia="仿宋_GB2312" w:hAnsi="Times New Roman" w:cs="Times New Roman"/>
          <w:szCs w:val="32"/>
        </w:rPr>
        <w:t>管方面，针对平地、山地两种类型茶园，开展田间耕作、除草、施肥、修剪及采茶机械适应性试验与选型，研发适应茶园机械的种植制度、树冠培育等农机农艺融合技术；茶园水肥一体技术方面，建设水肥一体化试验园，开展水肥一体设备选型，研究肥料配方及具体管理技术；机采及分级技术方面，研发不同嫩度鲜叶机采及分级技术，针对不同嫩度要求鲜叶进行适应性</w:t>
      </w:r>
      <w:proofErr w:type="gramStart"/>
      <w:r w:rsidRPr="009E0546">
        <w:rPr>
          <w:rFonts w:ascii="Times New Roman" w:eastAsia="仿宋_GB2312" w:hAnsi="Times New Roman" w:cs="Times New Roman"/>
          <w:szCs w:val="32"/>
        </w:rPr>
        <w:t>采茶机</w:t>
      </w:r>
      <w:proofErr w:type="gramEnd"/>
      <w:r w:rsidRPr="009E0546">
        <w:rPr>
          <w:rFonts w:ascii="Times New Roman" w:eastAsia="仿宋_GB2312" w:hAnsi="Times New Roman" w:cs="Times New Roman"/>
          <w:szCs w:val="32"/>
        </w:rPr>
        <w:t>试验与选型，研发满足</w:t>
      </w:r>
      <w:proofErr w:type="gramStart"/>
      <w:r w:rsidRPr="009E0546">
        <w:rPr>
          <w:rFonts w:ascii="Times New Roman" w:eastAsia="仿宋_GB2312" w:hAnsi="Times New Roman" w:cs="Times New Roman"/>
          <w:szCs w:val="32"/>
        </w:rPr>
        <w:t>多种采</w:t>
      </w:r>
      <w:proofErr w:type="gramEnd"/>
      <w:r w:rsidRPr="009E0546">
        <w:rPr>
          <w:rFonts w:ascii="Times New Roman" w:eastAsia="仿宋_GB2312" w:hAnsi="Times New Roman" w:cs="Times New Roman"/>
          <w:szCs w:val="32"/>
        </w:rPr>
        <w:t>接嫩度需求的机采茶园树冠培育技术及机采操作技术，针对加工炒青绿茶、红茶、白茶、黑茶等产品的机采原料进行分级试验，开展分级机选型，研发机采叶加工技术。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主要技术指标：建立机管、机采试验及示范茶园</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个以上；筛选适宜四川茶园的耕作、施肥、锄草、采摘机械各</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套，形成相适应的</w:t>
      </w:r>
      <w:proofErr w:type="gramStart"/>
      <w:r w:rsidRPr="009E0546">
        <w:rPr>
          <w:rFonts w:ascii="Times New Roman" w:eastAsia="仿宋_GB2312" w:hAnsi="Times New Roman" w:cs="Times New Roman"/>
          <w:szCs w:val="32"/>
        </w:rPr>
        <w:t>茶园机</w:t>
      </w:r>
      <w:proofErr w:type="gramEnd"/>
      <w:r w:rsidRPr="009E0546">
        <w:rPr>
          <w:rFonts w:ascii="Times New Roman" w:eastAsia="仿宋_GB2312" w:hAnsi="Times New Roman" w:cs="Times New Roman"/>
          <w:szCs w:val="32"/>
        </w:rPr>
        <w:t>管技术方案；建立水肥一体或智慧灌溉茶园基地</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个以上；开展适宜机采鲜叶分级及加工的设备选型，形成机采鲜叶加工出口茶、黑茶技术各</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套，实现优质产品率</w:t>
      </w:r>
      <w:r w:rsidRPr="009E0546">
        <w:rPr>
          <w:rFonts w:ascii="Times New Roman" w:eastAsia="仿宋_GB2312" w:hAnsi="Times New Roman" w:cs="Times New Roman"/>
          <w:szCs w:val="32"/>
        </w:rPr>
        <w:t>≥85%</w:t>
      </w:r>
      <w:r w:rsidRPr="009E0546">
        <w:rPr>
          <w:rFonts w:ascii="Times New Roman" w:eastAsia="仿宋_GB2312" w:hAnsi="Times New Roman" w:cs="Times New Roman"/>
          <w:szCs w:val="32"/>
        </w:rPr>
        <w:t>；研制新产品</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个，实现感官品质审评得分＞</w:t>
      </w:r>
      <w:r w:rsidRPr="009E0546">
        <w:rPr>
          <w:rFonts w:ascii="Times New Roman" w:eastAsia="仿宋_GB2312" w:hAnsi="Times New Roman" w:cs="Times New Roman"/>
          <w:szCs w:val="32"/>
        </w:rPr>
        <w:t>88</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万元。由在四川省内注册的高等学校、科研院所、省级及以上农业化重点龙头企业申报，鼓励产学研联合申报。申报时填写《四川省重点研发项目申报书》，并在项目名称后标注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茶叶加工质量控制体系</w:t>
      </w:r>
      <w:proofErr w:type="gramStart"/>
      <w:r w:rsidRPr="009E0546">
        <w:rPr>
          <w:rFonts w:ascii="Times New Roman" w:eastAsia="仿宋_GB2312" w:hAnsi="Times New Roman" w:cs="Times New Roman"/>
          <w:szCs w:val="32"/>
        </w:rPr>
        <w:t>构建及品控</w:t>
      </w:r>
      <w:proofErr w:type="gramEnd"/>
      <w:r w:rsidRPr="009E0546">
        <w:rPr>
          <w:rFonts w:ascii="Times New Roman" w:eastAsia="仿宋_GB2312" w:hAnsi="Times New Roman" w:cs="Times New Roman"/>
          <w:szCs w:val="32"/>
        </w:rPr>
        <w:t>技术。</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依据国、省茶叶生产技术标准，构建产品质量追溯编码体系，研究茶叶加工全过程（鲜叶采购、初制过程、原料茶采购、精制过程、进出库管、包装物流、供应）的品质控制流程、作业程序及操作准则等系列技术规范，构建产品质量追溯编码体系，促进</w:t>
      </w:r>
      <w:proofErr w:type="gramStart"/>
      <w:r w:rsidRPr="009E0546">
        <w:rPr>
          <w:rFonts w:ascii="Times New Roman" w:eastAsia="仿宋_GB2312" w:hAnsi="Times New Roman" w:cs="Times New Roman"/>
          <w:szCs w:val="32"/>
        </w:rPr>
        <w:t>川茶加工</w:t>
      </w:r>
      <w:proofErr w:type="gramEnd"/>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品控标准化</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，实现产销质量</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均衡稳定化</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主要技术指标</w:t>
      </w:r>
      <w:r w:rsidRPr="009E0546">
        <w:rPr>
          <w:rFonts w:ascii="Times New Roman" w:eastAsia="仿宋_GB2312" w:hAnsi="Times New Roman" w:cs="Times New Roman"/>
          <w:b/>
          <w:szCs w:val="32"/>
        </w:rPr>
        <w:t>：</w:t>
      </w:r>
      <w:r w:rsidRPr="009E0546">
        <w:rPr>
          <w:rFonts w:ascii="Times New Roman" w:eastAsia="仿宋_GB2312" w:hAnsi="Times New Roman" w:cs="Times New Roman"/>
          <w:szCs w:val="32"/>
        </w:rPr>
        <w:t>研发品控技术</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套、质量编码技术</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套、品控流程工艺</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套、质量编码工艺</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套、质量追溯体系</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w:t>
      </w:r>
      <w:proofErr w:type="gramStart"/>
      <w:r w:rsidRPr="009E0546">
        <w:rPr>
          <w:rFonts w:ascii="Times New Roman" w:eastAsia="仿宋_GB2312" w:hAnsi="Times New Roman" w:cs="Times New Roman"/>
          <w:szCs w:val="32"/>
        </w:rPr>
        <w:t>示范茶企</w:t>
      </w:r>
      <w:r w:rsidRPr="009E0546">
        <w:rPr>
          <w:rFonts w:ascii="Times New Roman" w:eastAsia="仿宋_GB2312" w:hAnsi="Times New Roman" w:cs="Times New Roman"/>
          <w:szCs w:val="32"/>
        </w:rPr>
        <w:t>20</w:t>
      </w:r>
      <w:r w:rsidRPr="009E0546">
        <w:rPr>
          <w:rFonts w:ascii="Times New Roman" w:eastAsia="仿宋_GB2312" w:hAnsi="Times New Roman" w:cs="Times New Roman"/>
          <w:szCs w:val="32"/>
        </w:rPr>
        <w:t>家</w:t>
      </w:r>
      <w:proofErr w:type="gramEnd"/>
      <w:r w:rsidRPr="009E0546">
        <w:rPr>
          <w:rFonts w:ascii="Times New Roman" w:eastAsia="仿宋_GB2312" w:hAnsi="Times New Roman" w:cs="Times New Roman"/>
          <w:szCs w:val="32"/>
        </w:rPr>
        <w:t>，开发新产品</w:t>
      </w:r>
      <w:r w:rsidRPr="009E0546">
        <w:rPr>
          <w:rFonts w:ascii="Times New Roman" w:eastAsia="仿宋_GB2312" w:hAnsi="Times New Roman" w:cs="Times New Roman"/>
          <w:szCs w:val="32"/>
        </w:rPr>
        <w:t>10</w:t>
      </w:r>
      <w:r w:rsidRPr="009E0546">
        <w:rPr>
          <w:rFonts w:ascii="Times New Roman" w:eastAsia="仿宋_GB2312" w:hAnsi="Times New Roman" w:cs="Times New Roman"/>
          <w:szCs w:val="32"/>
        </w:rPr>
        <w:t>个以上。</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万元。由在四</w:t>
      </w:r>
      <w:r w:rsidRPr="009E0546">
        <w:rPr>
          <w:rFonts w:ascii="Times New Roman" w:eastAsia="仿宋_GB2312" w:hAnsi="Times New Roman" w:cs="Times New Roman"/>
          <w:szCs w:val="32"/>
        </w:rPr>
        <w:lastRenderedPageBreak/>
        <w:t>川省内注册的高等学校、科研院所、省级及以上农业化重点龙头企业申报，鼓励产学研联合申报。申报时填写《四川省重点研发项目申报书》，并在项目名称后标注</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（关键技术攻关项目）</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。企业牵头申报的项目，自筹经费与申请经费比例不低于</w:t>
      </w:r>
      <w:r w:rsidRPr="009E0546">
        <w:rPr>
          <w:rFonts w:ascii="Times New Roman" w:eastAsia="仿宋_GB2312" w:hAnsi="Times New Roman" w:cs="Times New Roman"/>
          <w:szCs w:val="32"/>
        </w:rPr>
        <w:t>1:1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（十五）医药健康。</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新药临床前有效性及药物代谢共性关键技术研究与集成示范。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建立新药临床前有效性及药物代谢共性关键技术集成平台，开展以下研究：开展新药作用机制研究及靶点验证技术研究；开展心脑血管疾病动物模型研发及新药有效评价技术研究；开展神经系统疾病动物模型研发及新药有效评价技术研究；开展抗肿瘤体内、</w:t>
      </w:r>
      <w:proofErr w:type="gramStart"/>
      <w:r w:rsidRPr="009E0546">
        <w:rPr>
          <w:rFonts w:ascii="Times New Roman" w:eastAsia="仿宋_GB2312" w:hAnsi="Times New Roman" w:cs="Times New Roman"/>
          <w:szCs w:val="32"/>
        </w:rPr>
        <w:t>外动物</w:t>
      </w:r>
      <w:proofErr w:type="gramEnd"/>
      <w:r w:rsidRPr="009E0546">
        <w:rPr>
          <w:rFonts w:ascii="Times New Roman" w:eastAsia="仿宋_GB2312" w:hAnsi="Times New Roman" w:cs="Times New Roman"/>
          <w:szCs w:val="32"/>
        </w:rPr>
        <w:t>模型研发及新药有效评价技术研究；开展代谢类疾病、</w:t>
      </w:r>
      <w:proofErr w:type="gramStart"/>
      <w:r w:rsidRPr="009E0546">
        <w:rPr>
          <w:rFonts w:ascii="Times New Roman" w:eastAsia="仿宋_GB2312" w:hAnsi="Times New Roman" w:cs="Times New Roman"/>
          <w:szCs w:val="32"/>
        </w:rPr>
        <w:t>自免疫</w:t>
      </w:r>
      <w:proofErr w:type="gramEnd"/>
      <w:r w:rsidRPr="009E0546">
        <w:rPr>
          <w:rFonts w:ascii="Times New Roman" w:eastAsia="仿宋_GB2312" w:hAnsi="Times New Roman" w:cs="Times New Roman"/>
          <w:szCs w:val="32"/>
        </w:rPr>
        <w:t>性疾病动物模型研究及新药有效评价技术研究；开展新药及高端制剂药代动力学研究。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考核指标：建立规范化、标准化新药有效性评价公共技术服务平台，通过相关实验室资质认证；具备新药有效评价共性技术集成能力；具备每年提供</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个新药临床前有效性评价技术服务能力，每年提供</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个新药的药动力学研究的技术服务能力；具备支撑开展新药临床前有效性评价及药物代谢研究的实验设施，配置完善的技术装备及分析检测装备，相关分析检测设备通过</w:t>
      </w:r>
      <w:r w:rsidRPr="009E0546">
        <w:rPr>
          <w:rFonts w:ascii="Times New Roman" w:eastAsia="仿宋_GB2312" w:hAnsi="Times New Roman" w:cs="Times New Roman"/>
          <w:szCs w:val="32"/>
        </w:rPr>
        <w:t>3Q</w:t>
      </w:r>
      <w:r w:rsidRPr="009E0546">
        <w:rPr>
          <w:rFonts w:ascii="Times New Roman" w:eastAsia="仿宋_GB2312" w:hAnsi="Times New Roman" w:cs="Times New Roman"/>
          <w:szCs w:val="32"/>
        </w:rPr>
        <w:t>认证；建立相关科学领域的专家及专业技术团队；申请或获得国家发明专利</w:t>
      </w:r>
      <w:r w:rsidRPr="009E0546">
        <w:rPr>
          <w:rFonts w:ascii="Times New Roman" w:eastAsia="仿宋_GB2312" w:hAnsi="Times New Roman" w:cs="Times New Roman"/>
          <w:szCs w:val="32"/>
        </w:rPr>
        <w:t>4-6</w:t>
      </w:r>
      <w:r w:rsidRPr="009E0546">
        <w:rPr>
          <w:rFonts w:ascii="Times New Roman" w:eastAsia="仿宋_GB2312" w:hAnsi="Times New Roman" w:cs="Times New Roman"/>
          <w:szCs w:val="32"/>
        </w:rPr>
        <w:t>件。</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lastRenderedPageBreak/>
        <w:t>有关说明：</w:t>
      </w:r>
      <w:r w:rsidRPr="009E0546">
        <w:rPr>
          <w:rFonts w:ascii="Times New Roman" w:eastAsia="仿宋_GB2312" w:hAnsi="Times New Roman" w:cs="Times New Roman"/>
          <w:szCs w:val="32"/>
        </w:rPr>
        <w:t>由产学研单位联合申报，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3:1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高端制剂共性关键技术研究与集成示范。</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研究内容：建立高端制剂共性关键技术集成平台，开展以下研究：</w:t>
      </w:r>
      <w:proofErr w:type="gramStart"/>
      <w:r w:rsidRPr="009E0546">
        <w:rPr>
          <w:rFonts w:ascii="Times New Roman" w:eastAsia="仿宋_GB2312" w:hAnsi="Times New Roman" w:cs="Times New Roman"/>
          <w:szCs w:val="32"/>
        </w:rPr>
        <w:t>开展膜控型</w:t>
      </w:r>
      <w:proofErr w:type="gramEnd"/>
      <w:r w:rsidRPr="009E0546">
        <w:rPr>
          <w:rFonts w:ascii="Times New Roman" w:eastAsia="仿宋_GB2312" w:hAnsi="Times New Roman" w:cs="Times New Roman"/>
          <w:szCs w:val="32"/>
        </w:rPr>
        <w:t>、骨架型及贮库</w:t>
      </w:r>
      <w:proofErr w:type="gramStart"/>
      <w:r w:rsidRPr="009E0546">
        <w:rPr>
          <w:rFonts w:ascii="Times New Roman" w:eastAsia="仿宋_GB2312" w:hAnsi="Times New Roman" w:cs="Times New Roman"/>
          <w:szCs w:val="32"/>
        </w:rPr>
        <w:t>型缓控</w:t>
      </w:r>
      <w:proofErr w:type="gramEnd"/>
      <w:r w:rsidRPr="009E0546">
        <w:rPr>
          <w:rFonts w:ascii="Times New Roman" w:eastAsia="仿宋_GB2312" w:hAnsi="Times New Roman" w:cs="Times New Roman"/>
          <w:szCs w:val="32"/>
        </w:rPr>
        <w:t>释给药系统制剂技术研究；开展高载药量、</w:t>
      </w:r>
      <w:proofErr w:type="gramStart"/>
      <w:r w:rsidRPr="009E0546">
        <w:rPr>
          <w:rFonts w:ascii="Times New Roman" w:eastAsia="仿宋_GB2312" w:hAnsi="Times New Roman" w:cs="Times New Roman"/>
          <w:szCs w:val="32"/>
        </w:rPr>
        <w:t>特异性释药的</w:t>
      </w:r>
      <w:proofErr w:type="gramEnd"/>
      <w:r w:rsidRPr="009E0546">
        <w:rPr>
          <w:rFonts w:ascii="Times New Roman" w:eastAsia="仿宋_GB2312" w:hAnsi="Times New Roman" w:cs="Times New Roman"/>
          <w:szCs w:val="32"/>
        </w:rPr>
        <w:t>微粒制剂技术研究；开展基于纳米结晶、自微乳化、胶束、磷脂复合物、纳米包合等技术的难溶性药物制剂研究，提高药物的溶出和透过生物膜能力；开展制剂的稳定化技术研究；开展吸入制剂及相关装置技术研究；开展上述新型制剂的评估参数及质量标准研究，建立相关技术标准；建立满足上述制剂研发的小试及中试生产线及相关配套装备。</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考核指标：建立规范化、标准化高端制剂公共技术服务平台；具备满足新药不同制剂研发需求的共性技术集成能力；具备每年提供</w:t>
      </w:r>
      <w:r w:rsidRPr="009E0546">
        <w:rPr>
          <w:rFonts w:ascii="Times New Roman" w:eastAsia="仿宋_GB2312" w:hAnsi="Times New Roman" w:cs="Times New Roman"/>
          <w:szCs w:val="32"/>
        </w:rPr>
        <w:t>50</w:t>
      </w:r>
      <w:r w:rsidRPr="009E0546">
        <w:rPr>
          <w:rFonts w:ascii="Times New Roman" w:eastAsia="仿宋_GB2312" w:hAnsi="Times New Roman" w:cs="Times New Roman"/>
          <w:szCs w:val="32"/>
        </w:rPr>
        <w:t>个高端新药制剂研发技术服务能力、提供</w:t>
      </w:r>
      <w:r w:rsidRPr="009E0546">
        <w:rPr>
          <w:rFonts w:ascii="Times New Roman" w:eastAsia="仿宋_GB2312" w:hAnsi="Times New Roman" w:cs="Times New Roman"/>
          <w:szCs w:val="32"/>
        </w:rPr>
        <w:t>50</w:t>
      </w:r>
      <w:r w:rsidRPr="009E0546">
        <w:rPr>
          <w:rFonts w:ascii="Times New Roman" w:eastAsia="仿宋_GB2312" w:hAnsi="Times New Roman" w:cs="Times New Roman"/>
          <w:szCs w:val="32"/>
        </w:rPr>
        <w:t>个新药制剂中试样品生产的技术服务能力、提供</w:t>
      </w:r>
      <w:r w:rsidRPr="009E0546">
        <w:rPr>
          <w:rFonts w:ascii="Times New Roman" w:eastAsia="仿宋_GB2312" w:hAnsi="Times New Roman" w:cs="Times New Roman"/>
          <w:szCs w:val="32"/>
        </w:rPr>
        <w:t>30</w:t>
      </w:r>
      <w:r w:rsidRPr="009E0546">
        <w:rPr>
          <w:rFonts w:ascii="Times New Roman" w:eastAsia="仿宋_GB2312" w:hAnsi="Times New Roman" w:cs="Times New Roman"/>
          <w:szCs w:val="32"/>
        </w:rPr>
        <w:t>个以上高端新药临床研究制剂的生产；具备支撑开展新药制剂研究的实验设施，配置完善的生产装备及质量检测装备；建立</w:t>
      </w:r>
      <w:r w:rsidRPr="009E0546">
        <w:rPr>
          <w:rFonts w:ascii="Times New Roman" w:eastAsia="仿宋_GB2312" w:hAnsi="Times New Roman" w:cs="Times New Roman"/>
          <w:szCs w:val="32"/>
        </w:rPr>
        <w:t>5</w:t>
      </w:r>
      <w:r w:rsidRPr="009E0546">
        <w:rPr>
          <w:rFonts w:ascii="Times New Roman" w:eastAsia="仿宋_GB2312" w:hAnsi="Times New Roman" w:cs="Times New Roman"/>
          <w:szCs w:val="32"/>
        </w:rPr>
        <w:t>人以上的高端制剂研究领军人才队伍，</w:t>
      </w:r>
      <w:r w:rsidRPr="009E0546">
        <w:rPr>
          <w:rFonts w:ascii="Times New Roman" w:eastAsia="仿宋_GB2312" w:hAnsi="Times New Roman" w:cs="Times New Roman"/>
          <w:szCs w:val="32"/>
        </w:rPr>
        <w:t>30</w:t>
      </w:r>
      <w:r w:rsidRPr="009E0546">
        <w:rPr>
          <w:rFonts w:ascii="Times New Roman" w:eastAsia="仿宋_GB2312" w:hAnsi="Times New Roman" w:cs="Times New Roman"/>
          <w:szCs w:val="32"/>
        </w:rPr>
        <w:t>人以上相关科学领域专业技术团队；申请或获得国家发明专利</w:t>
      </w:r>
      <w:r w:rsidRPr="009E0546">
        <w:rPr>
          <w:rFonts w:ascii="Times New Roman" w:eastAsia="仿宋_GB2312" w:hAnsi="Times New Roman" w:cs="Times New Roman"/>
          <w:szCs w:val="32"/>
        </w:rPr>
        <w:t>4-6</w:t>
      </w:r>
      <w:r w:rsidRPr="009E0546">
        <w:rPr>
          <w:rFonts w:ascii="Times New Roman" w:eastAsia="仿宋_GB2312" w:hAnsi="Times New Roman" w:cs="Times New Roman"/>
          <w:szCs w:val="32"/>
        </w:rPr>
        <w:t>件。</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由产学研单位联合申报，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3:1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5"/>
        <w:rPr>
          <w:rFonts w:ascii="Times New Roman" w:eastAsia="宋体" w:hAnsi="Times New Roman" w:cs="Times New Roman"/>
          <w:sz w:val="21"/>
          <w:szCs w:val="20"/>
        </w:rPr>
      </w:pP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人间充质干细胞的规模化制备共性技术及产品研发。</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研究内容：开展人间充质干细胞（胎盘</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脐带</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脂肪）的规模化制备生产工艺及质量控制关键技术研究，推动人间充质干细胞治疗产品的临床前及临床研究。</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szCs w:val="32"/>
        </w:rPr>
        <w:t>考核指标：建立高效扩增、全程无血清的间充质干细胞规模化制备生产工艺及质</w:t>
      </w:r>
      <w:proofErr w:type="gramStart"/>
      <w:r w:rsidRPr="009E0546">
        <w:rPr>
          <w:rFonts w:ascii="Times New Roman" w:eastAsia="仿宋_GB2312" w:hAnsi="Times New Roman" w:cs="Times New Roman"/>
          <w:szCs w:val="32"/>
        </w:rPr>
        <w:t>控关键</w:t>
      </w:r>
      <w:proofErr w:type="gramEnd"/>
      <w:r w:rsidRPr="009E0546">
        <w:rPr>
          <w:rFonts w:ascii="Times New Roman" w:eastAsia="仿宋_GB2312" w:hAnsi="Times New Roman" w:cs="Times New Roman"/>
          <w:szCs w:val="32"/>
        </w:rPr>
        <w:t>技术，支撑</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个间充质干细胞产品开展临床前研究，争取</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个干细胞产品进入临床研究。申请或获得国家发明专利</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由产学研单位联合申报，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200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仿制药研发及其关键技术创新。</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szCs w:val="32"/>
        </w:rPr>
        <w:t>研究内容：开展肿瘤（肝癌、肺癌、结直肠癌等）、传染病、神经系统疾病、内分泌系统疾病等疾病的仿制药研发。</w:t>
      </w:r>
    </w:p>
    <w:p w:rsidR="009E0546" w:rsidRPr="009E0546" w:rsidRDefault="009E0546" w:rsidP="009E0546">
      <w:pPr>
        <w:spacing w:line="560" w:lineRule="exact"/>
        <w:ind w:firstLine="645"/>
        <w:rPr>
          <w:rFonts w:ascii="Times New Roman" w:eastAsia="仿宋_GB2312" w:hAnsi="Times New Roman" w:cs="Times New Roman"/>
          <w:szCs w:val="32"/>
        </w:rPr>
      </w:pPr>
      <w:r w:rsidRPr="009E0546">
        <w:rPr>
          <w:rFonts w:ascii="Times New Roman" w:eastAsia="仿宋_GB2312" w:hAnsi="Times New Roman" w:cs="Times New Roman"/>
          <w:szCs w:val="32"/>
        </w:rPr>
        <w:t>考核指标：完成疗效确切、临床亟需的仿制药研发及一致性评价；获得生产批件。</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由企业牵头申报，项目需进入临床研究或完成药学研究，</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万元，自筹与申请经费比例不低于</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楷体_GB2312" w:hAnsi="Times New Roman" w:cs="Times New Roman"/>
          <w:szCs w:val="32"/>
        </w:rPr>
      </w:pPr>
      <w:r w:rsidRPr="009E0546">
        <w:rPr>
          <w:rFonts w:ascii="Times New Roman" w:eastAsia="楷体_GB2312" w:hAnsi="Times New Roman" w:cs="Times New Roman"/>
          <w:szCs w:val="32"/>
        </w:rPr>
        <w:t>（十六）优质白酒。</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基于生物转化的丢糟制备酿酒高粱专用有机肥的研究与应用示范。</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）进行酿酒副产物高效发酵集成研究，配套形成酿酒副产物高效综合利用技术；（</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）研制配套堆肥智能控制系</w:t>
      </w:r>
      <w:r w:rsidRPr="009E0546">
        <w:rPr>
          <w:rFonts w:ascii="Times New Roman" w:eastAsia="仿宋_GB2312" w:hAnsi="Times New Roman" w:cs="Times New Roman"/>
          <w:szCs w:val="32"/>
        </w:rPr>
        <w:lastRenderedPageBreak/>
        <w:t>统，以酿酒副产物</w:t>
      </w:r>
      <w:proofErr w:type="gramStart"/>
      <w:r w:rsidRPr="009E0546">
        <w:rPr>
          <w:rFonts w:ascii="Times New Roman" w:eastAsia="仿宋_GB2312" w:hAnsi="Times New Roman" w:cs="Times New Roman"/>
          <w:szCs w:val="32"/>
        </w:rPr>
        <w:t>丢糟等为</w:t>
      </w:r>
      <w:proofErr w:type="gramEnd"/>
      <w:r w:rsidRPr="009E0546">
        <w:rPr>
          <w:rFonts w:ascii="Times New Roman" w:eastAsia="仿宋_GB2312" w:hAnsi="Times New Roman" w:cs="Times New Roman"/>
          <w:szCs w:val="32"/>
        </w:rPr>
        <w:t>主要原料，实现丢糟有机肥自动化生产；（</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）研究四川本地</w:t>
      </w:r>
      <w:proofErr w:type="gramStart"/>
      <w:r w:rsidRPr="009E0546">
        <w:rPr>
          <w:rFonts w:ascii="Times New Roman" w:eastAsia="仿宋_GB2312" w:hAnsi="Times New Roman" w:cs="Times New Roman"/>
          <w:szCs w:val="32"/>
        </w:rPr>
        <w:t>糯</w:t>
      </w:r>
      <w:proofErr w:type="gramEnd"/>
      <w:r w:rsidRPr="009E0546">
        <w:rPr>
          <w:rFonts w:ascii="Times New Roman" w:eastAsia="仿宋_GB2312" w:hAnsi="Times New Roman" w:cs="Times New Roman"/>
          <w:szCs w:val="32"/>
        </w:rPr>
        <w:t>红高粱等酿酒原料种植施用丢糟有机肥技术，优化养分配比，开发具有四川酿酒</w:t>
      </w:r>
      <w:proofErr w:type="gramStart"/>
      <w:r w:rsidRPr="009E0546">
        <w:rPr>
          <w:rFonts w:ascii="Times New Roman" w:eastAsia="仿宋_GB2312" w:hAnsi="Times New Roman" w:cs="Times New Roman"/>
          <w:szCs w:val="32"/>
        </w:rPr>
        <w:t>糯</w:t>
      </w:r>
      <w:proofErr w:type="gramEnd"/>
      <w:r w:rsidRPr="009E0546">
        <w:rPr>
          <w:rFonts w:ascii="Times New Roman" w:eastAsia="仿宋_GB2312" w:hAnsi="Times New Roman" w:cs="Times New Roman"/>
          <w:szCs w:val="32"/>
        </w:rPr>
        <w:t>红高粱特点的专用有机肥料，促进川酒绿色生产、物料有机循环</w:t>
      </w:r>
      <w:proofErr w:type="gramStart"/>
      <w:r w:rsidRPr="009E0546">
        <w:rPr>
          <w:rFonts w:ascii="Times New Roman" w:eastAsia="仿宋_GB2312" w:hAnsi="Times New Roman" w:cs="Times New Roman"/>
          <w:szCs w:val="32"/>
        </w:rPr>
        <w:t>和种酿一体化</w:t>
      </w:r>
      <w:proofErr w:type="gramEnd"/>
      <w:r w:rsidRPr="009E0546">
        <w:rPr>
          <w:rFonts w:ascii="Times New Roman" w:eastAsia="仿宋_GB2312" w:hAnsi="Times New Roman" w:cs="Times New Roman"/>
          <w:szCs w:val="32"/>
        </w:rPr>
        <w:t>。</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考核指标：（</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）集成配套丢糟高效利用技术</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套。腐殖质</w:t>
      </w:r>
      <w:r w:rsidRPr="009E0546">
        <w:rPr>
          <w:rFonts w:ascii="Times New Roman" w:eastAsia="仿宋_GB2312" w:hAnsi="Times New Roman" w:cs="Times New Roman"/>
          <w:szCs w:val="32"/>
        </w:rPr>
        <w:t>&gt;17%,</w:t>
      </w:r>
      <w:r w:rsidRPr="009E0546">
        <w:rPr>
          <w:rFonts w:ascii="Times New Roman" w:eastAsia="仿宋_GB2312" w:hAnsi="Times New Roman" w:cs="Times New Roman"/>
          <w:szCs w:val="32"/>
        </w:rPr>
        <w:t>含氮量（以烘干基记）</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，含磷量</w:t>
      </w:r>
      <w:r w:rsidRPr="009E0546">
        <w:rPr>
          <w:rFonts w:ascii="Times New Roman" w:eastAsia="仿宋_GB2312" w:hAnsi="Times New Roman" w:cs="Times New Roman"/>
          <w:szCs w:val="32"/>
        </w:rPr>
        <w:t>&gt;2%</w:t>
      </w:r>
      <w:r w:rsidRPr="009E0546">
        <w:rPr>
          <w:rFonts w:ascii="Times New Roman" w:eastAsia="仿宋_GB2312" w:hAnsi="Times New Roman" w:cs="Times New Roman"/>
          <w:szCs w:val="32"/>
        </w:rPr>
        <w:t>，含钾量</w:t>
      </w:r>
      <w:r w:rsidRPr="009E0546">
        <w:rPr>
          <w:rFonts w:ascii="Times New Roman" w:eastAsia="仿宋_GB2312" w:hAnsi="Times New Roman" w:cs="Times New Roman"/>
          <w:szCs w:val="32"/>
        </w:rPr>
        <w:t>&gt;1%</w:t>
      </w:r>
      <w:r w:rsidRPr="009E0546">
        <w:rPr>
          <w:rFonts w:ascii="Times New Roman" w:eastAsia="仿宋_GB2312" w:hAnsi="Times New Roman" w:cs="Times New Roman"/>
          <w:szCs w:val="32"/>
        </w:rPr>
        <w:t>，总养分（氮、磷、钾）</w:t>
      </w:r>
      <w:r w:rsidRPr="009E0546">
        <w:rPr>
          <w:rFonts w:ascii="Times New Roman" w:eastAsia="仿宋_GB2312" w:hAnsi="Times New Roman" w:cs="Times New Roman"/>
          <w:szCs w:val="32"/>
        </w:rPr>
        <w:t>&gt;6%</w:t>
      </w:r>
      <w:r w:rsidRPr="009E0546">
        <w:rPr>
          <w:rFonts w:ascii="Times New Roman" w:eastAsia="仿宋_GB2312" w:hAnsi="Times New Roman" w:cs="Times New Roman"/>
          <w:szCs w:val="32"/>
        </w:rPr>
        <w:t>，有机质</w:t>
      </w:r>
      <w:r w:rsidRPr="009E0546">
        <w:rPr>
          <w:rFonts w:ascii="Times New Roman" w:eastAsia="仿宋_GB2312" w:hAnsi="Times New Roman" w:cs="Times New Roman"/>
          <w:szCs w:val="32"/>
        </w:rPr>
        <w:t>&gt;70%</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）建立丢糟有机肥生产示范线</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条，形成四川</w:t>
      </w:r>
      <w:proofErr w:type="gramStart"/>
      <w:r w:rsidRPr="009E0546">
        <w:rPr>
          <w:rFonts w:ascii="Times New Roman" w:eastAsia="仿宋_GB2312" w:hAnsi="Times New Roman" w:cs="Times New Roman"/>
          <w:szCs w:val="32"/>
        </w:rPr>
        <w:t>糯</w:t>
      </w:r>
      <w:proofErr w:type="gramEnd"/>
      <w:r w:rsidRPr="009E0546">
        <w:rPr>
          <w:rFonts w:ascii="Times New Roman" w:eastAsia="仿宋_GB2312" w:hAnsi="Times New Roman" w:cs="Times New Roman"/>
          <w:szCs w:val="32"/>
        </w:rPr>
        <w:t>红高粱专用有机肥生产技术</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套，产品符合</w:t>
      </w:r>
      <w:r w:rsidRPr="009E0546">
        <w:rPr>
          <w:rFonts w:ascii="Times New Roman" w:eastAsia="仿宋_GB2312" w:hAnsi="Times New Roman" w:cs="Times New Roman"/>
          <w:szCs w:val="32"/>
        </w:rPr>
        <w:t>NY525—2012</w:t>
      </w:r>
      <w:r w:rsidRPr="009E0546">
        <w:rPr>
          <w:rFonts w:ascii="Times New Roman" w:eastAsia="仿宋_GB2312" w:hAnsi="Times New Roman" w:cs="Times New Roman"/>
          <w:szCs w:val="32"/>
        </w:rPr>
        <w:t>标准；（</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）建立酿酒高粱专用有机肥种植示范基地</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亩。</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由企业牵头申报，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万，自筹与申请经费比例不低于</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浓香型原酒生产中关键风味物质的代谢调控技术研究与应用。</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研究内容：采用</w:t>
      </w:r>
      <w:r w:rsidRPr="009E0546">
        <w:rPr>
          <w:rFonts w:ascii="Times New Roman" w:eastAsia="仿宋_GB2312" w:hAnsi="Times New Roman" w:cs="Times New Roman"/>
          <w:szCs w:val="32"/>
        </w:rPr>
        <w:t>GC</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GC-MS</w:t>
      </w:r>
      <w:r w:rsidRPr="009E0546">
        <w:rPr>
          <w:rFonts w:ascii="Times New Roman" w:eastAsia="仿宋_GB2312" w:hAnsi="Times New Roman" w:cs="Times New Roman"/>
          <w:szCs w:val="32"/>
        </w:rPr>
        <w:t>等多相检测和感官品鉴技术集成等方式，研究浓香型原酒的关键组分对其特征与品质的贡献度。重点探究大曲、窖泥中优势微生物菌群与糟</w:t>
      </w:r>
      <w:proofErr w:type="gramStart"/>
      <w:r w:rsidRPr="009E0546">
        <w:rPr>
          <w:rFonts w:ascii="Times New Roman" w:eastAsia="仿宋_GB2312" w:hAnsi="Times New Roman" w:cs="Times New Roman"/>
          <w:szCs w:val="32"/>
        </w:rPr>
        <w:t>醅</w:t>
      </w:r>
      <w:proofErr w:type="gramEnd"/>
      <w:r w:rsidRPr="009E0546">
        <w:rPr>
          <w:rFonts w:ascii="Times New Roman" w:eastAsia="仿宋_GB2312" w:hAnsi="Times New Roman" w:cs="Times New Roman"/>
          <w:szCs w:val="32"/>
        </w:rPr>
        <w:t>微生物群落的相互关系。应用生物信息学及应用数学等方法，研究过程参数、窖龄及窖泥生物活性对原酒特征风味及产酒率的定量或半定量的影响规律。开发基于优势微生物群落变迁及代谢规律的应用优势功能菌群的大曲和窖泥活力提升技术；生产过程及关键风味组分代谢的调控技术。</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lastRenderedPageBreak/>
        <w:t>考核指标：（</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）探明典型浓香白酒中优势与特征组分及前体组分对品质特征风味的贡献，确定窖泥、糟</w:t>
      </w:r>
      <w:proofErr w:type="gramStart"/>
      <w:r w:rsidRPr="009E0546">
        <w:rPr>
          <w:rFonts w:ascii="Times New Roman" w:eastAsia="仿宋_GB2312" w:hAnsi="Times New Roman" w:cs="Times New Roman"/>
          <w:szCs w:val="32"/>
        </w:rPr>
        <w:t>醅</w:t>
      </w:r>
      <w:proofErr w:type="gramEnd"/>
      <w:r w:rsidRPr="009E0546">
        <w:rPr>
          <w:rFonts w:ascii="Times New Roman" w:eastAsia="仿宋_GB2312" w:hAnsi="Times New Roman" w:cs="Times New Roman"/>
          <w:szCs w:val="32"/>
        </w:rPr>
        <w:t>及大曲中优势微生物菌群与原酒优势与特征组分及前体组分的相关性，及与高贡献率的组分的定量或半定量的关系，研究确立典型浓香型白酒中关键风味物质代谢及产生途径；（</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）开发基于关键风味物质代谢调控的浓香型白酒产率和品质提升的应用示范技术</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套；（</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）产酒率</w:t>
      </w:r>
      <w:r w:rsidRPr="009E0546">
        <w:rPr>
          <w:rFonts w:ascii="Times New Roman" w:eastAsia="仿宋_GB2312" w:hAnsi="Times New Roman" w:cs="Times New Roman"/>
          <w:szCs w:val="32"/>
        </w:rPr>
        <w:t>&gt;35%</w:t>
      </w:r>
      <w:r w:rsidRPr="009E0546">
        <w:rPr>
          <w:rFonts w:ascii="Times New Roman" w:eastAsia="仿宋_GB2312" w:hAnsi="Times New Roman" w:cs="Times New Roman"/>
          <w:szCs w:val="32"/>
        </w:rPr>
        <w:t>，优质品率</w:t>
      </w:r>
      <w:r w:rsidRPr="009E0546">
        <w:rPr>
          <w:rFonts w:ascii="Times New Roman" w:eastAsia="仿宋_GB2312" w:hAnsi="Times New Roman" w:cs="Times New Roman"/>
          <w:szCs w:val="32"/>
        </w:rPr>
        <w:t>&gt;32%</w:t>
      </w:r>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总酯</w:t>
      </w:r>
      <w:r w:rsidRPr="009E0546">
        <w:rPr>
          <w:rFonts w:ascii="Times New Roman" w:eastAsia="仿宋_GB2312" w:hAnsi="Times New Roman" w:cs="Times New Roman"/>
          <w:szCs w:val="32"/>
        </w:rPr>
        <w:t>&gt;</w:t>
      </w:r>
      <w:proofErr w:type="gramEnd"/>
      <w:r w:rsidRPr="009E0546">
        <w:rPr>
          <w:rFonts w:ascii="Times New Roman" w:eastAsia="仿宋_GB2312" w:hAnsi="Times New Roman" w:cs="Times New Roman"/>
          <w:szCs w:val="32"/>
        </w:rPr>
        <w:t>3.5g/L</w:t>
      </w:r>
      <w:r w:rsidRPr="009E0546">
        <w:rPr>
          <w:rFonts w:ascii="Times New Roman" w:eastAsia="仿宋_GB2312" w:hAnsi="Times New Roman" w:cs="Times New Roman"/>
          <w:szCs w:val="32"/>
        </w:rPr>
        <w:t>，己酸乙酯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乳酸乙酯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乙酸乙酯</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丁酸乙酯</w:t>
      </w:r>
      <w:r w:rsidRPr="009E0546">
        <w:rPr>
          <w:rFonts w:ascii="Times New Roman" w:eastAsia="仿宋_GB2312" w:hAnsi="Times New Roman" w:cs="Times New Roman"/>
          <w:szCs w:val="32"/>
        </w:rPr>
        <w:t>=1:0.4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0.8:0.4</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0.8:0.1</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0.3(</w:t>
      </w:r>
      <w:r w:rsidRPr="009E0546">
        <w:rPr>
          <w:rFonts w:ascii="Times New Roman" w:eastAsia="仿宋_GB2312" w:hAnsi="Times New Roman" w:cs="Times New Roman"/>
          <w:szCs w:val="32"/>
        </w:rPr>
        <w:t>己酸乙酯</w:t>
      </w:r>
      <w:r w:rsidRPr="009E0546">
        <w:rPr>
          <w:rFonts w:ascii="Times New Roman" w:eastAsia="仿宋_GB2312" w:hAnsi="Times New Roman" w:cs="Times New Roman"/>
          <w:szCs w:val="32"/>
        </w:rPr>
        <w:t>&gt;1.5g/L)</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由企业牵头申报，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万，自筹与申请经费比例不低于</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3.</w:t>
      </w:r>
      <w:proofErr w:type="gramStart"/>
      <w:r w:rsidRPr="009E0546">
        <w:rPr>
          <w:rFonts w:ascii="Times New Roman" w:eastAsia="仿宋_GB2312" w:hAnsi="Times New Roman" w:cs="Times New Roman"/>
          <w:szCs w:val="32"/>
        </w:rPr>
        <w:t>酱</w:t>
      </w:r>
      <w:proofErr w:type="gramEnd"/>
      <w:r w:rsidRPr="009E0546">
        <w:rPr>
          <w:rFonts w:ascii="Times New Roman" w:eastAsia="仿宋_GB2312" w:hAnsi="Times New Roman" w:cs="Times New Roman"/>
          <w:szCs w:val="32"/>
        </w:rPr>
        <w:t>香型白酒老熟关键技术研究及应用示范。</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研究内容：通过对不同生产批次、不同容器、不同地点储存的酱香型原酒的感官和理化指标进行研究，揭示不同原酒贮存环境（温度、湿度等）、不同贮存容器（陶坛、不锈钢容器等）、溶氧量等条件对白酒老熟进程的影响，研究贮存白酒老熟机理，制定</w:t>
      </w:r>
      <w:proofErr w:type="gramStart"/>
      <w:r w:rsidRPr="009E0546">
        <w:rPr>
          <w:rFonts w:ascii="Times New Roman" w:eastAsia="仿宋_GB2312" w:hAnsi="Times New Roman" w:cs="Times New Roman"/>
          <w:szCs w:val="32"/>
        </w:rPr>
        <w:t>酱</w:t>
      </w:r>
      <w:proofErr w:type="gramEnd"/>
      <w:r w:rsidRPr="009E0546">
        <w:rPr>
          <w:rFonts w:ascii="Times New Roman" w:eastAsia="仿宋_GB2312" w:hAnsi="Times New Roman" w:cs="Times New Roman"/>
          <w:szCs w:val="32"/>
        </w:rPr>
        <w:t>香型白酒理化指标、感官的老熟度评价标准，探索开发促进白酒老熟的关键技术。</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考核指标：（</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）制定《酱香型白酒老熟度评价》企业标准</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）形成</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项可促进白酒老熟的关键技术；（</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）申报发明专利</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项；（</w:t>
      </w: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）在周边</w:t>
      </w:r>
      <w:r w:rsidRPr="009E0546">
        <w:rPr>
          <w:rFonts w:ascii="Times New Roman" w:eastAsia="仿宋_GB2312" w:hAnsi="Times New Roman" w:cs="Times New Roman"/>
          <w:szCs w:val="32"/>
        </w:rPr>
        <w:t>1-3</w:t>
      </w:r>
      <w:r w:rsidRPr="009E0546">
        <w:rPr>
          <w:rFonts w:ascii="Times New Roman" w:eastAsia="仿宋_GB2312" w:hAnsi="Times New Roman" w:cs="Times New Roman"/>
          <w:szCs w:val="32"/>
        </w:rPr>
        <w:t>家</w:t>
      </w:r>
      <w:proofErr w:type="gramStart"/>
      <w:r w:rsidRPr="009E0546">
        <w:rPr>
          <w:rFonts w:ascii="Times New Roman" w:eastAsia="仿宋_GB2312" w:hAnsi="Times New Roman" w:cs="Times New Roman"/>
          <w:szCs w:val="32"/>
        </w:rPr>
        <w:t>酱</w:t>
      </w:r>
      <w:proofErr w:type="gramEnd"/>
      <w:r w:rsidRPr="009E0546">
        <w:rPr>
          <w:rFonts w:ascii="Times New Roman" w:eastAsia="仿宋_GB2312" w:hAnsi="Times New Roman" w:cs="Times New Roman"/>
          <w:szCs w:val="32"/>
        </w:rPr>
        <w:t>香型白酒生产厂家进行应用示范，提升</w:t>
      </w:r>
      <w:proofErr w:type="gramStart"/>
      <w:r w:rsidRPr="009E0546">
        <w:rPr>
          <w:rFonts w:ascii="Times New Roman" w:eastAsia="仿宋_GB2312" w:hAnsi="Times New Roman" w:cs="Times New Roman"/>
          <w:szCs w:val="32"/>
        </w:rPr>
        <w:t>酱</w:t>
      </w:r>
      <w:proofErr w:type="gramEnd"/>
      <w:r w:rsidRPr="009E0546">
        <w:rPr>
          <w:rFonts w:ascii="Times New Roman" w:eastAsia="仿宋_GB2312" w:hAnsi="Times New Roman" w:cs="Times New Roman"/>
          <w:szCs w:val="32"/>
        </w:rPr>
        <w:t>香型白酒行业生产技术水平。</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lastRenderedPageBreak/>
        <w:t>有关说明：</w:t>
      </w:r>
      <w:r w:rsidRPr="009E0546">
        <w:rPr>
          <w:rFonts w:ascii="Times New Roman" w:eastAsia="仿宋_GB2312" w:hAnsi="Times New Roman" w:cs="Times New Roman"/>
          <w:szCs w:val="32"/>
        </w:rPr>
        <w:t>由企业牵头申报，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万，自筹与申请经费比例不低于</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4.</w:t>
      </w:r>
      <w:r w:rsidRPr="009E0546">
        <w:rPr>
          <w:rFonts w:ascii="Times New Roman" w:eastAsia="仿宋_GB2312" w:hAnsi="Times New Roman" w:cs="Times New Roman"/>
          <w:szCs w:val="32"/>
        </w:rPr>
        <w:t>浓香</w:t>
      </w:r>
      <w:proofErr w:type="gramStart"/>
      <w:r w:rsidRPr="009E0546">
        <w:rPr>
          <w:rFonts w:ascii="Times New Roman" w:eastAsia="仿宋_GB2312" w:hAnsi="Times New Roman" w:cs="Times New Roman"/>
          <w:szCs w:val="32"/>
        </w:rPr>
        <w:t>型白酒窖池特征</w:t>
      </w:r>
      <w:proofErr w:type="gramEnd"/>
      <w:r w:rsidRPr="009E0546">
        <w:rPr>
          <w:rFonts w:ascii="Times New Roman" w:eastAsia="仿宋_GB2312" w:hAnsi="Times New Roman" w:cs="Times New Roman"/>
          <w:szCs w:val="32"/>
        </w:rPr>
        <w:t>风味传导物解析及原酒等级确证体系构建。</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）设计基于纳米尺寸的改性提取新材料，建立白酒中风味物质的快速、真实检测的新方法；（</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）开发新型前处理结合多相检测的方法，探明窖泥、基酒与成品酒</w:t>
      </w:r>
      <w:proofErr w:type="gramStart"/>
      <w:r w:rsidRPr="009E0546">
        <w:rPr>
          <w:rFonts w:ascii="Times New Roman" w:eastAsia="仿宋_GB2312" w:hAnsi="Times New Roman" w:cs="Times New Roman"/>
          <w:szCs w:val="32"/>
        </w:rPr>
        <w:t>间特征</w:t>
      </w:r>
      <w:proofErr w:type="gramEnd"/>
      <w:r w:rsidRPr="009E0546">
        <w:rPr>
          <w:rFonts w:ascii="Times New Roman" w:eastAsia="仿宋_GB2312" w:hAnsi="Times New Roman" w:cs="Times New Roman"/>
          <w:szCs w:val="32"/>
        </w:rPr>
        <w:t>的风味组分间的相关性；（</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）结合评酒师人工品评结果，建立窖泥小分子传导物与基酒等级和风格的联动评价指标体系，形成</w:t>
      </w:r>
      <w:proofErr w:type="gramStart"/>
      <w:r w:rsidRPr="009E0546">
        <w:rPr>
          <w:rFonts w:ascii="Times New Roman" w:eastAsia="仿宋_GB2312" w:hAnsi="Times New Roman" w:cs="Times New Roman"/>
          <w:szCs w:val="32"/>
        </w:rPr>
        <w:t>浓香型白酒窖</w:t>
      </w:r>
      <w:proofErr w:type="gramEnd"/>
      <w:r w:rsidRPr="009E0546">
        <w:rPr>
          <w:rFonts w:ascii="Times New Roman" w:eastAsia="仿宋_GB2312" w:hAnsi="Times New Roman" w:cs="Times New Roman"/>
          <w:szCs w:val="32"/>
        </w:rPr>
        <w:t>池的评价标准。</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考核指标：（</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）开发高效专一性的传导分子富集新材料</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个；（</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）建立高效富集</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高分辨的直接气相色谱</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嗅闻、气质、二维气质的多相检测方法，实现对其传导分子的准确判断；（</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）申报专利</w:t>
      </w:r>
      <w:r w:rsidRPr="009E0546">
        <w:rPr>
          <w:rFonts w:ascii="Times New Roman" w:eastAsia="仿宋_GB2312" w:hAnsi="Times New Roman" w:cs="Times New Roman"/>
          <w:szCs w:val="32"/>
        </w:rPr>
        <w:t>1-3</w:t>
      </w:r>
      <w:r w:rsidRPr="009E0546">
        <w:rPr>
          <w:rFonts w:ascii="Times New Roman" w:eastAsia="仿宋_GB2312" w:hAnsi="Times New Roman" w:cs="Times New Roman"/>
          <w:szCs w:val="32"/>
        </w:rPr>
        <w:t>项。</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b/>
          <w:szCs w:val="32"/>
        </w:rPr>
        <w:t>有关说明：</w:t>
      </w:r>
      <w:r w:rsidRPr="009E0546">
        <w:rPr>
          <w:rFonts w:ascii="Times New Roman" w:eastAsia="仿宋_GB2312" w:hAnsi="Times New Roman" w:cs="Times New Roman"/>
          <w:szCs w:val="32"/>
        </w:rPr>
        <w:t>由企业牵头申报，</w:t>
      </w:r>
      <w:proofErr w:type="gramStart"/>
      <w:r w:rsidRPr="009E0546">
        <w:rPr>
          <w:rFonts w:ascii="Times New Roman" w:eastAsia="仿宋_GB2312" w:hAnsi="Times New Roman" w:cs="Times New Roman"/>
          <w:szCs w:val="32"/>
        </w:rPr>
        <w:t>拟支持</w:t>
      </w:r>
      <w:proofErr w:type="gramEnd"/>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个项目，支持经费不超过</w:t>
      </w:r>
      <w:r w:rsidRPr="009E0546">
        <w:rPr>
          <w:rFonts w:ascii="Times New Roman" w:eastAsia="仿宋_GB2312" w:hAnsi="Times New Roman" w:cs="Times New Roman"/>
          <w:szCs w:val="32"/>
        </w:rPr>
        <w:t>100</w:t>
      </w:r>
      <w:r w:rsidRPr="009E0546">
        <w:rPr>
          <w:rFonts w:ascii="Times New Roman" w:eastAsia="仿宋_GB2312" w:hAnsi="Times New Roman" w:cs="Times New Roman"/>
          <w:szCs w:val="32"/>
        </w:rPr>
        <w:t>万，自筹与申请经费比例不低于</w:t>
      </w:r>
      <w:r w:rsidRPr="009E0546">
        <w:rPr>
          <w:rFonts w:ascii="Times New Roman" w:eastAsia="仿宋_GB2312" w:hAnsi="Times New Roman" w:cs="Times New Roman"/>
          <w:szCs w:val="32"/>
        </w:rPr>
        <w:t>2:1</w:t>
      </w:r>
      <w:r w:rsidRPr="009E0546">
        <w:rPr>
          <w:rFonts w:ascii="Times New Roman" w:eastAsia="仿宋_GB2312" w:hAnsi="Times New Roman" w:cs="Times New Roman"/>
          <w:szCs w:val="32"/>
        </w:rPr>
        <w:t>。</w:t>
      </w:r>
    </w:p>
    <w:p w:rsidR="009E0546" w:rsidRPr="009E0546" w:rsidRDefault="009E0546" w:rsidP="009E0546">
      <w:pPr>
        <w:spacing w:line="560" w:lineRule="exact"/>
        <w:ind w:firstLine="640"/>
        <w:rPr>
          <w:rFonts w:ascii="Times New Roman" w:eastAsia="仿宋_GB2312" w:hAnsi="Times New Roman" w:cs="Times New Roman"/>
          <w:szCs w:val="32"/>
        </w:rPr>
      </w:pPr>
      <w:r w:rsidRPr="009E0546">
        <w:rPr>
          <w:rFonts w:ascii="Times New Roman" w:eastAsia="仿宋_GB2312" w:hAnsi="Times New Roman" w:cs="Times New Roman"/>
          <w:szCs w:val="32"/>
        </w:rPr>
        <w:t>5.</w:t>
      </w:r>
      <w:proofErr w:type="gramStart"/>
      <w:r w:rsidRPr="009E0546">
        <w:rPr>
          <w:rFonts w:ascii="Times New Roman" w:eastAsia="仿宋_GB2312" w:hAnsi="Times New Roman" w:cs="Times New Roman"/>
          <w:szCs w:val="32"/>
        </w:rPr>
        <w:t>浓香型白酒窖</w:t>
      </w:r>
      <w:proofErr w:type="gramEnd"/>
      <w:r w:rsidRPr="009E0546">
        <w:rPr>
          <w:rFonts w:ascii="Times New Roman" w:eastAsia="仿宋_GB2312" w:hAnsi="Times New Roman" w:cs="Times New Roman"/>
          <w:szCs w:val="32"/>
        </w:rPr>
        <w:t>池质量评价体系的研究。</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研究内容：（</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）利用组学和生物信息学技术</w:t>
      </w:r>
      <w:proofErr w:type="gramStart"/>
      <w:r w:rsidRPr="009E0546">
        <w:rPr>
          <w:rFonts w:ascii="Times New Roman" w:eastAsia="仿宋_GB2312" w:hAnsi="Times New Roman" w:cs="Times New Roman"/>
          <w:szCs w:val="32"/>
        </w:rPr>
        <w:t>解析单粮</w:t>
      </w:r>
      <w:proofErr w:type="gramEnd"/>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多粮型浓香</w:t>
      </w:r>
      <w:proofErr w:type="gramEnd"/>
      <w:r w:rsidRPr="009E0546">
        <w:rPr>
          <w:rFonts w:ascii="Times New Roman" w:eastAsia="仿宋_GB2312" w:hAnsi="Times New Roman" w:cs="Times New Roman"/>
          <w:szCs w:val="32"/>
        </w:rPr>
        <w:t>型窖池窖龄与窖泥中酿酒功能菌群丰度的相关性，窖泥中挥发</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t>非挥发性组分功能群落丰度的影响规律；（</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）研究窖泥特征代谢组分含量与糟</w:t>
      </w:r>
      <w:proofErr w:type="gramStart"/>
      <w:r w:rsidRPr="009E0546">
        <w:rPr>
          <w:rFonts w:ascii="Times New Roman" w:eastAsia="仿宋_GB2312" w:hAnsi="Times New Roman" w:cs="Times New Roman"/>
          <w:szCs w:val="32"/>
        </w:rPr>
        <w:t>醅</w:t>
      </w:r>
      <w:proofErr w:type="gramEnd"/>
      <w:r w:rsidRPr="009E0546">
        <w:rPr>
          <w:rFonts w:ascii="Times New Roman" w:eastAsia="仿宋_GB2312" w:hAnsi="Times New Roman" w:cs="Times New Roman"/>
          <w:szCs w:val="32"/>
        </w:rPr>
        <w:t>中功能微生物菌群及代谢调控及基酒关键风味组分的相关性；（</w:t>
      </w:r>
      <w:r w:rsidRPr="009E0546">
        <w:rPr>
          <w:rFonts w:ascii="Times New Roman" w:eastAsia="仿宋_GB2312" w:hAnsi="Times New Roman" w:cs="Times New Roman"/>
          <w:szCs w:val="32"/>
        </w:rPr>
        <w:t>3</w:t>
      </w:r>
      <w:r w:rsidRPr="009E0546">
        <w:rPr>
          <w:rFonts w:ascii="Times New Roman" w:eastAsia="仿宋_GB2312" w:hAnsi="Times New Roman" w:cs="Times New Roman"/>
          <w:szCs w:val="32"/>
        </w:rPr>
        <w:t>）解析不同</w:t>
      </w:r>
      <w:proofErr w:type="gramStart"/>
      <w:r w:rsidRPr="009E0546">
        <w:rPr>
          <w:rFonts w:ascii="Times New Roman" w:eastAsia="仿宋_GB2312" w:hAnsi="Times New Roman" w:cs="Times New Roman"/>
          <w:szCs w:val="32"/>
        </w:rPr>
        <w:t>窖龄间微生物群落</w:t>
      </w:r>
      <w:proofErr w:type="gramEnd"/>
      <w:r w:rsidRPr="009E0546">
        <w:rPr>
          <w:rFonts w:ascii="Times New Roman" w:eastAsia="仿宋_GB2312" w:hAnsi="Times New Roman" w:cs="Times New Roman"/>
          <w:szCs w:val="32"/>
        </w:rPr>
        <w:t>、挥发</w:t>
      </w:r>
      <w:r w:rsidRPr="009E0546">
        <w:rPr>
          <w:rFonts w:ascii="Times New Roman" w:eastAsia="仿宋_GB2312" w:hAnsi="Times New Roman" w:cs="Times New Roman"/>
          <w:szCs w:val="32"/>
        </w:rPr>
        <w:t>/</w:t>
      </w:r>
      <w:r w:rsidRPr="009E0546">
        <w:rPr>
          <w:rFonts w:ascii="Times New Roman" w:eastAsia="仿宋_GB2312" w:hAnsi="Times New Roman" w:cs="Times New Roman"/>
          <w:szCs w:val="32"/>
        </w:rPr>
        <w:lastRenderedPageBreak/>
        <w:t>非挥发性组分和功能活性与基酒品质和特征的关系。</w:t>
      </w:r>
    </w:p>
    <w:p w:rsidR="009E0546" w:rsidRPr="009E0546" w:rsidRDefault="009E0546" w:rsidP="009E0546">
      <w:pPr>
        <w:spacing w:line="560" w:lineRule="exact"/>
        <w:ind w:firstLineChars="200" w:firstLine="640"/>
        <w:jc w:val="left"/>
        <w:rPr>
          <w:rFonts w:ascii="Times New Roman" w:eastAsia="仿宋_GB2312" w:hAnsi="Times New Roman" w:cs="Times New Roman"/>
          <w:szCs w:val="32"/>
        </w:rPr>
      </w:pPr>
      <w:r w:rsidRPr="009E0546">
        <w:rPr>
          <w:rFonts w:ascii="Times New Roman" w:eastAsia="仿宋_GB2312" w:hAnsi="Times New Roman" w:cs="Times New Roman"/>
          <w:szCs w:val="32"/>
        </w:rPr>
        <w:t>考核指标：（</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）建立基于感官评价、窖泥理化性质、功能菌群丰度、关键代谢组分多尺度评价窖池质量的标准方法，</w:t>
      </w:r>
      <w:proofErr w:type="gramStart"/>
      <w:r w:rsidRPr="009E0546">
        <w:rPr>
          <w:rFonts w:ascii="Times New Roman" w:eastAsia="仿宋_GB2312" w:hAnsi="Times New Roman" w:cs="Times New Roman"/>
          <w:szCs w:val="32"/>
        </w:rPr>
        <w:t>形成单粮</w:t>
      </w:r>
      <w:proofErr w:type="gramEnd"/>
      <w:r w:rsidRPr="009E0546">
        <w:rPr>
          <w:rFonts w:ascii="Times New Roman" w:eastAsia="仿宋_GB2312" w:hAnsi="Times New Roman" w:cs="Times New Roman"/>
          <w:szCs w:val="32"/>
        </w:rPr>
        <w:t>/</w:t>
      </w:r>
      <w:proofErr w:type="gramStart"/>
      <w:r w:rsidRPr="009E0546">
        <w:rPr>
          <w:rFonts w:ascii="Times New Roman" w:eastAsia="仿宋_GB2312" w:hAnsi="Times New Roman" w:cs="Times New Roman"/>
          <w:szCs w:val="32"/>
        </w:rPr>
        <w:t>多粮型浓香</w:t>
      </w:r>
      <w:proofErr w:type="gramEnd"/>
      <w:r w:rsidRPr="009E0546">
        <w:rPr>
          <w:rFonts w:ascii="Times New Roman" w:eastAsia="仿宋_GB2312" w:hAnsi="Times New Roman" w:cs="Times New Roman"/>
          <w:szCs w:val="32"/>
        </w:rPr>
        <w:t>型窖池质量评价规范</w:t>
      </w:r>
      <w:r w:rsidRPr="009E0546">
        <w:rPr>
          <w:rFonts w:ascii="Times New Roman" w:eastAsia="仿宋_GB2312" w:hAnsi="Times New Roman" w:cs="Times New Roman"/>
          <w:szCs w:val="32"/>
        </w:rPr>
        <w:t>1</w:t>
      </w:r>
      <w:r w:rsidRPr="009E0546">
        <w:rPr>
          <w:rFonts w:ascii="Times New Roman" w:eastAsia="仿宋_GB2312" w:hAnsi="Times New Roman" w:cs="Times New Roman"/>
          <w:szCs w:val="32"/>
        </w:rPr>
        <w:t>套，开发基于窖泥质量关键参数可视化技术</w:t>
      </w:r>
      <w:r w:rsidRPr="009E0546">
        <w:rPr>
          <w:rFonts w:ascii="Times New Roman" w:eastAsia="仿宋_GB2312" w:hAnsi="Times New Roman" w:cs="Times New Roman"/>
          <w:szCs w:val="32"/>
        </w:rPr>
        <w:t>1-2</w:t>
      </w:r>
      <w:r w:rsidRPr="009E0546">
        <w:rPr>
          <w:rFonts w:ascii="Times New Roman" w:eastAsia="仿宋_GB2312" w:hAnsi="Times New Roman" w:cs="Times New Roman"/>
          <w:szCs w:val="32"/>
        </w:rPr>
        <w:t>项；（</w:t>
      </w:r>
      <w:r w:rsidRPr="009E0546">
        <w:rPr>
          <w:rFonts w:ascii="Times New Roman" w:eastAsia="仿宋_GB2312" w:hAnsi="Times New Roman" w:cs="Times New Roman"/>
          <w:szCs w:val="32"/>
        </w:rPr>
        <w:t>2</w:t>
      </w:r>
      <w:r w:rsidRPr="009E0546">
        <w:rPr>
          <w:rFonts w:ascii="Times New Roman" w:eastAsia="仿宋_GB2312" w:hAnsi="Times New Roman" w:cs="Times New Roman"/>
          <w:szCs w:val="32"/>
        </w:rPr>
        <w:t>）在项目承担企业指导窖池质量提升与示范，指导</w:t>
      </w:r>
      <w:r w:rsidRPr="009E0546">
        <w:rPr>
          <w:rFonts w:ascii="Times New Roman" w:eastAsia="仿宋_GB2312" w:hAnsi="Times New Roman" w:cs="Times New Roman"/>
          <w:szCs w:val="32"/>
        </w:rPr>
        <w:t>2-3</w:t>
      </w:r>
      <w:r w:rsidRPr="009E0546">
        <w:rPr>
          <w:rFonts w:ascii="Times New Roman" w:eastAsia="仿宋_GB2312" w:hAnsi="Times New Roman" w:cs="Times New Roman"/>
          <w:szCs w:val="32"/>
        </w:rPr>
        <w:t>家同类生产工艺应用该规范提升窖池质量。</w:t>
      </w:r>
    </w:p>
    <w:p w:rsidR="000F17A8" w:rsidRPr="009E0546" w:rsidRDefault="009E0546" w:rsidP="009E0546">
      <w:pPr>
        <w:rPr>
          <w:rFonts w:ascii="Times New Roman" w:eastAsia="仿宋_GB2312" w:hAnsi="Times New Roman" w:cs="Times New Roman"/>
        </w:rPr>
      </w:pPr>
      <w:r w:rsidRPr="009E0546">
        <w:rPr>
          <w:rFonts w:ascii="Times New Roman" w:hAnsi="Times New Roman" w:cs="Times New Roman"/>
          <w:b/>
        </w:rPr>
        <w:t xml:space="preserve">     </w:t>
      </w:r>
      <w:r w:rsidRPr="009E0546">
        <w:rPr>
          <w:rFonts w:ascii="Times New Roman" w:eastAsia="仿宋_GB2312" w:hAnsi="Times New Roman" w:cs="Times New Roman"/>
          <w:b/>
        </w:rPr>
        <w:t>有关说明：</w:t>
      </w:r>
      <w:r w:rsidRPr="009E0546">
        <w:rPr>
          <w:rFonts w:ascii="Times New Roman" w:eastAsia="仿宋_GB2312" w:hAnsi="Times New Roman" w:cs="Times New Roman"/>
        </w:rPr>
        <w:t>由企业牵头申报，</w:t>
      </w:r>
      <w:proofErr w:type="gramStart"/>
      <w:r w:rsidRPr="009E0546">
        <w:rPr>
          <w:rFonts w:ascii="Times New Roman" w:eastAsia="仿宋_GB2312" w:hAnsi="Times New Roman" w:cs="Times New Roman"/>
        </w:rPr>
        <w:t>拟支持</w:t>
      </w:r>
      <w:proofErr w:type="gramEnd"/>
      <w:r w:rsidRPr="009E0546">
        <w:rPr>
          <w:rFonts w:ascii="Times New Roman" w:eastAsia="仿宋_GB2312" w:hAnsi="Times New Roman" w:cs="Times New Roman"/>
        </w:rPr>
        <w:t>1</w:t>
      </w:r>
      <w:r w:rsidRPr="009E0546">
        <w:rPr>
          <w:rFonts w:ascii="Times New Roman" w:eastAsia="仿宋_GB2312" w:hAnsi="Times New Roman" w:cs="Times New Roman"/>
        </w:rPr>
        <w:t>个项目，支持经费不超过</w:t>
      </w:r>
      <w:r w:rsidRPr="009E0546">
        <w:rPr>
          <w:rFonts w:ascii="Times New Roman" w:eastAsia="仿宋_GB2312" w:hAnsi="Times New Roman" w:cs="Times New Roman"/>
        </w:rPr>
        <w:t>100</w:t>
      </w:r>
      <w:r w:rsidRPr="009E0546">
        <w:rPr>
          <w:rFonts w:ascii="Times New Roman" w:eastAsia="仿宋_GB2312" w:hAnsi="Times New Roman" w:cs="Times New Roman"/>
        </w:rPr>
        <w:t>万，自筹与申请经费比例不低于</w:t>
      </w:r>
      <w:r w:rsidRPr="009E0546">
        <w:rPr>
          <w:rFonts w:ascii="Times New Roman" w:eastAsia="仿宋_GB2312" w:hAnsi="Times New Roman" w:cs="Times New Roman"/>
        </w:rPr>
        <w:t>2:1</w:t>
      </w:r>
      <w:r w:rsidRPr="009E0546">
        <w:rPr>
          <w:rFonts w:ascii="Times New Roman" w:eastAsia="仿宋_GB2312" w:hAnsi="Times New Roman" w:cs="Times New Roman"/>
        </w:rPr>
        <w:t>。</w:t>
      </w:r>
    </w:p>
    <w:p w:rsidR="009E0546" w:rsidRPr="009E0546" w:rsidRDefault="009E0546" w:rsidP="009E0546">
      <w:pPr>
        <w:spacing w:line="560" w:lineRule="exact"/>
        <w:jc w:val="center"/>
        <w:rPr>
          <w:rFonts w:ascii="Times New Roman" w:eastAsia="仿宋_GB2312" w:hAnsi="Times New Roman" w:cs="Times New Roman"/>
          <w:szCs w:val="32"/>
        </w:rPr>
      </w:pPr>
      <w:bookmarkStart w:id="2" w:name="_GoBack"/>
      <w:bookmarkEnd w:id="2"/>
    </w:p>
    <w:sectPr w:rsidR="009E0546" w:rsidRPr="009E0546" w:rsidSect="00B756AE">
      <w:footerReference w:type="even" r:id="rId8"/>
      <w:footerReference w:type="default" r:id="rId9"/>
      <w:pgSz w:w="11906" w:h="16838" w:code="9"/>
      <w:pgMar w:top="2098" w:right="1474" w:bottom="1985" w:left="1588" w:header="851" w:footer="1588" w:gutter="0"/>
      <w:cols w:space="425"/>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7E" w:rsidRDefault="009B177E" w:rsidP="00C57531">
      <w:r>
        <w:separator/>
      </w:r>
    </w:p>
  </w:endnote>
  <w:endnote w:type="continuationSeparator" w:id="0">
    <w:p w:rsidR="009B177E" w:rsidRDefault="009B177E" w:rsidP="00C5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Light">
    <w:altName w:val="宋体"/>
    <w:charset w:val="88"/>
    <w:family w:val="auto"/>
    <w:pitch w:val="default"/>
    <w:sig w:usb0="A00002BF" w:usb1="38CF7CFA" w:usb2="00000016" w:usb3="00000000" w:csb0="001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宋体"/>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23470"/>
      <w:docPartObj>
        <w:docPartGallery w:val="Page Numbers (Bottom of Page)"/>
        <w:docPartUnique/>
      </w:docPartObj>
    </w:sdtPr>
    <w:sdtEndPr>
      <w:rPr>
        <w:rFonts w:ascii="Times New Roman" w:hAnsi="Times New Roman" w:cs="Times New Roman"/>
        <w:sz w:val="28"/>
        <w:szCs w:val="28"/>
      </w:rPr>
    </w:sdtEndPr>
    <w:sdtContent>
      <w:p w:rsidR="00482B08" w:rsidRPr="00646B2A" w:rsidRDefault="00482B08" w:rsidP="00646B2A">
        <w:pPr>
          <w:pStyle w:val="a4"/>
          <w:ind w:firstLineChars="150" w:firstLine="270"/>
          <w:rPr>
            <w:rFonts w:ascii="Times New Roman" w:hAnsi="Times New Roman" w:cs="Times New Roman"/>
            <w:sz w:val="28"/>
            <w:szCs w:val="28"/>
          </w:rPr>
        </w:pPr>
        <w:r w:rsidRPr="00646B2A">
          <w:rPr>
            <w:rFonts w:ascii="Times New Roman" w:hAnsi="Times New Roman" w:cs="Times New Roman"/>
            <w:sz w:val="28"/>
            <w:szCs w:val="28"/>
          </w:rPr>
          <w:t>—</w:t>
        </w:r>
        <w:r w:rsidR="004B0B7F" w:rsidRPr="00646B2A">
          <w:rPr>
            <w:rFonts w:ascii="Times New Roman" w:hAnsi="Times New Roman" w:cs="Times New Roman"/>
            <w:sz w:val="28"/>
            <w:szCs w:val="28"/>
          </w:rPr>
          <w:fldChar w:fldCharType="begin"/>
        </w:r>
        <w:r w:rsidRPr="00646B2A">
          <w:rPr>
            <w:rFonts w:ascii="Times New Roman" w:hAnsi="Times New Roman" w:cs="Times New Roman"/>
            <w:sz w:val="28"/>
            <w:szCs w:val="28"/>
          </w:rPr>
          <w:instrText xml:space="preserve"> PAGE   \* MERGEFORMAT </w:instrText>
        </w:r>
        <w:r w:rsidR="004B0B7F" w:rsidRPr="00646B2A">
          <w:rPr>
            <w:rFonts w:ascii="Times New Roman" w:hAnsi="Times New Roman" w:cs="Times New Roman"/>
            <w:sz w:val="28"/>
            <w:szCs w:val="28"/>
          </w:rPr>
          <w:fldChar w:fldCharType="separate"/>
        </w:r>
        <w:r w:rsidR="0009557F" w:rsidRPr="0009557F">
          <w:rPr>
            <w:rFonts w:ascii="Times New Roman" w:hAnsi="Times New Roman" w:cs="Times New Roman"/>
            <w:noProof/>
            <w:sz w:val="28"/>
            <w:szCs w:val="28"/>
            <w:lang w:val="zh-CN"/>
          </w:rPr>
          <w:t>48</w:t>
        </w:r>
        <w:r w:rsidR="004B0B7F" w:rsidRPr="00646B2A">
          <w:rPr>
            <w:rFonts w:ascii="Times New Roman" w:hAnsi="Times New Roman" w:cs="Times New Roman"/>
            <w:sz w:val="28"/>
            <w:szCs w:val="28"/>
          </w:rPr>
          <w:fldChar w:fldCharType="end"/>
        </w:r>
        <w:r w:rsidRPr="00646B2A">
          <w:rPr>
            <w:rFonts w:ascii="Times New Roman" w:hAnsi="Times New Roman" w:cs="Times New Roman"/>
            <w:sz w:val="28"/>
            <w:szCs w:val="28"/>
          </w:rPr>
          <w:t>—</w:t>
        </w:r>
      </w:p>
    </w:sdtContent>
  </w:sdt>
  <w:p w:rsidR="00482B08" w:rsidRDefault="00482B0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23445"/>
      <w:docPartObj>
        <w:docPartGallery w:val="Page Numbers (Bottom of Page)"/>
        <w:docPartUnique/>
      </w:docPartObj>
    </w:sdtPr>
    <w:sdtEndPr>
      <w:rPr>
        <w:rFonts w:ascii="Times New Roman" w:hAnsi="Times New Roman" w:cs="Times New Roman"/>
        <w:sz w:val="28"/>
        <w:szCs w:val="28"/>
      </w:rPr>
    </w:sdtEndPr>
    <w:sdtContent>
      <w:p w:rsidR="00482B08" w:rsidRPr="00646B2A" w:rsidRDefault="00482B08" w:rsidP="00646B2A">
        <w:pPr>
          <w:pStyle w:val="a4"/>
          <w:ind w:right="270"/>
          <w:jc w:val="right"/>
          <w:rPr>
            <w:rFonts w:ascii="Times New Roman" w:hAnsi="Times New Roman" w:cs="Times New Roman"/>
            <w:sz w:val="28"/>
            <w:szCs w:val="28"/>
          </w:rPr>
        </w:pPr>
        <w:r w:rsidRPr="00646B2A">
          <w:rPr>
            <w:rFonts w:ascii="Times New Roman" w:hAnsi="Times New Roman" w:cs="Times New Roman"/>
            <w:sz w:val="28"/>
            <w:szCs w:val="28"/>
          </w:rPr>
          <w:t>—</w:t>
        </w:r>
        <w:r w:rsidR="004B0B7F" w:rsidRPr="00646B2A">
          <w:rPr>
            <w:rFonts w:ascii="Times New Roman" w:hAnsi="Times New Roman" w:cs="Times New Roman"/>
            <w:sz w:val="28"/>
            <w:szCs w:val="28"/>
          </w:rPr>
          <w:fldChar w:fldCharType="begin"/>
        </w:r>
        <w:r w:rsidRPr="00646B2A">
          <w:rPr>
            <w:rFonts w:ascii="Times New Roman" w:hAnsi="Times New Roman" w:cs="Times New Roman"/>
            <w:sz w:val="28"/>
            <w:szCs w:val="28"/>
          </w:rPr>
          <w:instrText xml:space="preserve"> PAGE   \* MERGEFORMAT </w:instrText>
        </w:r>
        <w:r w:rsidR="004B0B7F" w:rsidRPr="00646B2A">
          <w:rPr>
            <w:rFonts w:ascii="Times New Roman" w:hAnsi="Times New Roman" w:cs="Times New Roman"/>
            <w:sz w:val="28"/>
            <w:szCs w:val="28"/>
          </w:rPr>
          <w:fldChar w:fldCharType="separate"/>
        </w:r>
        <w:r w:rsidR="0009557F" w:rsidRPr="0009557F">
          <w:rPr>
            <w:rFonts w:ascii="Times New Roman" w:hAnsi="Times New Roman" w:cs="Times New Roman"/>
            <w:noProof/>
            <w:sz w:val="28"/>
            <w:szCs w:val="28"/>
            <w:lang w:val="zh-CN"/>
          </w:rPr>
          <w:t>47</w:t>
        </w:r>
        <w:r w:rsidR="004B0B7F" w:rsidRPr="00646B2A">
          <w:rPr>
            <w:rFonts w:ascii="Times New Roman" w:hAnsi="Times New Roman" w:cs="Times New Roman"/>
            <w:sz w:val="28"/>
            <w:szCs w:val="28"/>
          </w:rPr>
          <w:fldChar w:fldCharType="end"/>
        </w:r>
        <w:r w:rsidRPr="00646B2A">
          <w:rPr>
            <w:rFonts w:ascii="Times New Roman" w:hAnsi="Times New Roman" w:cs="Times New Roman"/>
            <w:sz w:val="28"/>
            <w:szCs w:val="28"/>
          </w:rPr>
          <w:t>—</w:t>
        </w:r>
      </w:p>
    </w:sdtContent>
  </w:sdt>
  <w:p w:rsidR="00482B08" w:rsidRDefault="00482B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7E" w:rsidRDefault="009B177E" w:rsidP="00C57531">
      <w:r>
        <w:separator/>
      </w:r>
    </w:p>
  </w:footnote>
  <w:footnote w:type="continuationSeparator" w:id="0">
    <w:p w:rsidR="009B177E" w:rsidRDefault="009B177E" w:rsidP="00C57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grammar="clean"/>
  <w:defaultTabStop w:val="420"/>
  <w:evenAndOddHeaders/>
  <w:drawingGridHorizontalSpacing w:val="157"/>
  <w:drawingGridVerticalSpacing w:val="31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31"/>
    <w:rsid w:val="000429AA"/>
    <w:rsid w:val="00060EEC"/>
    <w:rsid w:val="00061A5E"/>
    <w:rsid w:val="0009557F"/>
    <w:rsid w:val="000C77CB"/>
    <w:rsid w:val="000F17A8"/>
    <w:rsid w:val="0010035E"/>
    <w:rsid w:val="0011416C"/>
    <w:rsid w:val="00176AC6"/>
    <w:rsid w:val="001D0D13"/>
    <w:rsid w:val="001F1CFB"/>
    <w:rsid w:val="0020397D"/>
    <w:rsid w:val="00217DF0"/>
    <w:rsid w:val="0022556A"/>
    <w:rsid w:val="002543AD"/>
    <w:rsid w:val="00291F73"/>
    <w:rsid w:val="002F2AE1"/>
    <w:rsid w:val="003117C6"/>
    <w:rsid w:val="00312A45"/>
    <w:rsid w:val="003457E7"/>
    <w:rsid w:val="00371A45"/>
    <w:rsid w:val="00374A97"/>
    <w:rsid w:val="003820FB"/>
    <w:rsid w:val="003D131E"/>
    <w:rsid w:val="003D16DC"/>
    <w:rsid w:val="003F3E6D"/>
    <w:rsid w:val="00402B23"/>
    <w:rsid w:val="004069CF"/>
    <w:rsid w:val="00482B08"/>
    <w:rsid w:val="00493BD4"/>
    <w:rsid w:val="004B0B7F"/>
    <w:rsid w:val="004B40C2"/>
    <w:rsid w:val="005245AB"/>
    <w:rsid w:val="00536575"/>
    <w:rsid w:val="00543C37"/>
    <w:rsid w:val="00544427"/>
    <w:rsid w:val="005575EF"/>
    <w:rsid w:val="005667C2"/>
    <w:rsid w:val="00591AE2"/>
    <w:rsid w:val="00596BBB"/>
    <w:rsid w:val="005B50C4"/>
    <w:rsid w:val="005E7C69"/>
    <w:rsid w:val="006319C4"/>
    <w:rsid w:val="00644AE6"/>
    <w:rsid w:val="00646B2A"/>
    <w:rsid w:val="00650D55"/>
    <w:rsid w:val="006517F7"/>
    <w:rsid w:val="00667BAC"/>
    <w:rsid w:val="006725B6"/>
    <w:rsid w:val="0069504B"/>
    <w:rsid w:val="006A4287"/>
    <w:rsid w:val="006B41B8"/>
    <w:rsid w:val="006E044B"/>
    <w:rsid w:val="006E76C2"/>
    <w:rsid w:val="006E7A83"/>
    <w:rsid w:val="007010F4"/>
    <w:rsid w:val="0071713D"/>
    <w:rsid w:val="007270E0"/>
    <w:rsid w:val="00736FBC"/>
    <w:rsid w:val="007A0787"/>
    <w:rsid w:val="007C1F0D"/>
    <w:rsid w:val="007C50A0"/>
    <w:rsid w:val="007E4035"/>
    <w:rsid w:val="008302FF"/>
    <w:rsid w:val="00842380"/>
    <w:rsid w:val="00853CA6"/>
    <w:rsid w:val="0087666D"/>
    <w:rsid w:val="008A32AF"/>
    <w:rsid w:val="008B41BC"/>
    <w:rsid w:val="008C13CC"/>
    <w:rsid w:val="00907ADE"/>
    <w:rsid w:val="00932833"/>
    <w:rsid w:val="00950155"/>
    <w:rsid w:val="009916A3"/>
    <w:rsid w:val="009A6445"/>
    <w:rsid w:val="009B177E"/>
    <w:rsid w:val="009B1D1E"/>
    <w:rsid w:val="009D24FE"/>
    <w:rsid w:val="009E0546"/>
    <w:rsid w:val="00A42B3A"/>
    <w:rsid w:val="00A7674B"/>
    <w:rsid w:val="00A80A95"/>
    <w:rsid w:val="00A9144D"/>
    <w:rsid w:val="00A94366"/>
    <w:rsid w:val="00AC4EDE"/>
    <w:rsid w:val="00B26EA8"/>
    <w:rsid w:val="00B425B7"/>
    <w:rsid w:val="00B655DB"/>
    <w:rsid w:val="00B756AE"/>
    <w:rsid w:val="00B9070E"/>
    <w:rsid w:val="00B93A51"/>
    <w:rsid w:val="00C57531"/>
    <w:rsid w:val="00C80CAB"/>
    <w:rsid w:val="00C93B2F"/>
    <w:rsid w:val="00CB11D0"/>
    <w:rsid w:val="00CD063B"/>
    <w:rsid w:val="00D51D60"/>
    <w:rsid w:val="00DC2B92"/>
    <w:rsid w:val="00DC5F63"/>
    <w:rsid w:val="00DD06A1"/>
    <w:rsid w:val="00DD5F1A"/>
    <w:rsid w:val="00E02CB8"/>
    <w:rsid w:val="00E07892"/>
    <w:rsid w:val="00E16D95"/>
    <w:rsid w:val="00E35F30"/>
    <w:rsid w:val="00E86B32"/>
    <w:rsid w:val="00E90ECC"/>
    <w:rsid w:val="00EB5B52"/>
    <w:rsid w:val="00F0197F"/>
    <w:rsid w:val="00F03769"/>
    <w:rsid w:val="00F35261"/>
    <w:rsid w:val="00F46C24"/>
    <w:rsid w:val="00F60BFA"/>
    <w:rsid w:val="00F66787"/>
    <w:rsid w:val="00F76C1C"/>
    <w:rsid w:val="00F84417"/>
    <w:rsid w:val="00FA718B"/>
    <w:rsid w:val="00FC4ADD"/>
    <w:rsid w:val="00FD039E"/>
    <w:rsid w:val="00FD5A15"/>
    <w:rsid w:val="00FF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qFormat="1"/>
    <w:lsdException w:name="Title" w:semiHidden="0" w:unhideWhenUsed="0" w:qFormat="1"/>
    <w:lsdException w:name="Default Paragraph Font" w:uiPriority="1"/>
    <w:lsdException w:name="Subtitle" w:semiHidden="0" w:unhideWhenUsed="0" w:qFormat="1"/>
    <w:lsdException w:name="Body Text Indent 2" w:qFormat="1"/>
    <w:lsdException w:name="Strong" w:semiHidden="0" w:unhideWhenUsed="0" w:qFormat="1"/>
    <w:lsdException w:name="Emphasis" w:semiHidden="0" w:unhideWhenUsed="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725B6"/>
    <w:pPr>
      <w:widowControl w:val="0"/>
      <w:jc w:val="both"/>
    </w:pPr>
    <w:rPr>
      <w:sz w:val="32"/>
    </w:rPr>
  </w:style>
  <w:style w:type="paragraph" w:styleId="1">
    <w:name w:val="heading 1"/>
    <w:basedOn w:val="a"/>
    <w:next w:val="a"/>
    <w:link w:val="1Char"/>
    <w:qFormat/>
    <w:rsid w:val="0022556A"/>
    <w:pPr>
      <w:keepNext/>
      <w:widowControl/>
      <w:spacing w:line="595" w:lineRule="exact"/>
      <w:jc w:val="center"/>
      <w:outlineLvl w:val="0"/>
    </w:pPr>
    <w:rPr>
      <w:rFonts w:ascii="DengXian Light" w:eastAsia="华文中宋" w:hAnsi="DengXian Light" w:cs="宋体"/>
      <w:b/>
      <w:bCs/>
      <w:kern w:val="32"/>
      <w:sz w:val="44"/>
      <w:szCs w:val="32"/>
    </w:rPr>
  </w:style>
  <w:style w:type="paragraph" w:styleId="2">
    <w:name w:val="heading 2"/>
    <w:basedOn w:val="a"/>
    <w:next w:val="a"/>
    <w:link w:val="2Char"/>
    <w:uiPriority w:val="99"/>
    <w:semiHidden/>
    <w:unhideWhenUsed/>
    <w:qFormat/>
    <w:rsid w:val="0022556A"/>
    <w:pPr>
      <w:keepNext/>
      <w:widowControl/>
      <w:spacing w:line="595" w:lineRule="exact"/>
      <w:ind w:firstLineChars="200" w:firstLine="200"/>
      <w:jc w:val="left"/>
      <w:outlineLvl w:val="1"/>
    </w:pPr>
    <w:rPr>
      <w:rFonts w:ascii="DengXian Light" w:eastAsia="黑体" w:hAnsi="DengXian Light" w:cs="宋体"/>
      <w:bCs/>
      <w:iCs/>
      <w:kern w:val="0"/>
      <w:szCs w:val="28"/>
    </w:rPr>
  </w:style>
  <w:style w:type="paragraph" w:styleId="3">
    <w:name w:val="heading 3"/>
    <w:basedOn w:val="a"/>
    <w:next w:val="a"/>
    <w:link w:val="3Char"/>
    <w:uiPriority w:val="99"/>
    <w:semiHidden/>
    <w:unhideWhenUsed/>
    <w:qFormat/>
    <w:rsid w:val="0022556A"/>
    <w:pPr>
      <w:keepNext/>
      <w:widowControl/>
      <w:spacing w:line="595" w:lineRule="exact"/>
      <w:ind w:firstLineChars="200" w:firstLine="200"/>
      <w:jc w:val="left"/>
      <w:outlineLvl w:val="2"/>
    </w:pPr>
    <w:rPr>
      <w:rFonts w:ascii="DengXian Light" w:eastAsia="楷体_GB2312" w:hAnsi="DengXian Light" w:cs="宋体"/>
      <w:b/>
      <w:bCs/>
      <w:kern w:val="0"/>
      <w:szCs w:val="26"/>
    </w:rPr>
  </w:style>
  <w:style w:type="paragraph" w:styleId="4">
    <w:name w:val="heading 4"/>
    <w:basedOn w:val="a"/>
    <w:next w:val="a"/>
    <w:link w:val="4Char"/>
    <w:uiPriority w:val="99"/>
    <w:semiHidden/>
    <w:unhideWhenUsed/>
    <w:qFormat/>
    <w:rsid w:val="0022556A"/>
    <w:pPr>
      <w:keepNext/>
      <w:widowControl/>
      <w:spacing w:before="240" w:after="60" w:line="595" w:lineRule="exact"/>
      <w:ind w:firstLineChars="200" w:firstLine="200"/>
      <w:jc w:val="left"/>
      <w:outlineLvl w:val="3"/>
    </w:pPr>
    <w:rPr>
      <w:rFonts w:ascii="等线" w:eastAsia="等线" w:hAnsi="等线" w:cs="宋体"/>
      <w:b/>
      <w:bCs/>
      <w:kern w:val="0"/>
      <w:sz w:val="28"/>
      <w:szCs w:val="28"/>
    </w:rPr>
  </w:style>
  <w:style w:type="paragraph" w:styleId="5">
    <w:name w:val="heading 5"/>
    <w:basedOn w:val="a"/>
    <w:next w:val="a"/>
    <w:link w:val="5Char"/>
    <w:uiPriority w:val="99"/>
    <w:semiHidden/>
    <w:unhideWhenUsed/>
    <w:qFormat/>
    <w:rsid w:val="0022556A"/>
    <w:pPr>
      <w:widowControl/>
      <w:spacing w:before="240" w:after="60" w:line="595" w:lineRule="exact"/>
      <w:ind w:firstLineChars="200" w:firstLine="200"/>
      <w:jc w:val="left"/>
      <w:outlineLvl w:val="4"/>
    </w:pPr>
    <w:rPr>
      <w:rFonts w:ascii="等线" w:eastAsia="等线" w:hAnsi="等线" w:cs="宋体"/>
      <w:b/>
      <w:bCs/>
      <w:i/>
      <w:iCs/>
      <w:kern w:val="0"/>
      <w:sz w:val="26"/>
      <w:szCs w:val="26"/>
    </w:rPr>
  </w:style>
  <w:style w:type="paragraph" w:styleId="6">
    <w:name w:val="heading 6"/>
    <w:basedOn w:val="a"/>
    <w:next w:val="a"/>
    <w:link w:val="6Char"/>
    <w:uiPriority w:val="99"/>
    <w:semiHidden/>
    <w:unhideWhenUsed/>
    <w:qFormat/>
    <w:rsid w:val="0022556A"/>
    <w:pPr>
      <w:widowControl/>
      <w:spacing w:before="240" w:after="60" w:line="595" w:lineRule="exact"/>
      <w:ind w:firstLineChars="200" w:firstLine="200"/>
      <w:jc w:val="left"/>
      <w:outlineLvl w:val="5"/>
    </w:pPr>
    <w:rPr>
      <w:rFonts w:ascii="等线" w:eastAsia="等线" w:hAnsi="等线" w:cs="宋体"/>
      <w:b/>
      <w:bCs/>
      <w:kern w:val="0"/>
      <w:sz w:val="22"/>
    </w:rPr>
  </w:style>
  <w:style w:type="paragraph" w:styleId="7">
    <w:name w:val="heading 7"/>
    <w:basedOn w:val="a"/>
    <w:next w:val="a"/>
    <w:link w:val="7Char"/>
    <w:uiPriority w:val="99"/>
    <w:semiHidden/>
    <w:unhideWhenUsed/>
    <w:qFormat/>
    <w:rsid w:val="0022556A"/>
    <w:pPr>
      <w:widowControl/>
      <w:spacing w:before="240" w:after="60" w:line="595" w:lineRule="exact"/>
      <w:ind w:firstLineChars="200" w:firstLine="200"/>
      <w:jc w:val="left"/>
      <w:outlineLvl w:val="6"/>
    </w:pPr>
    <w:rPr>
      <w:rFonts w:ascii="等线" w:eastAsia="等线" w:hAnsi="等线" w:cs="Times New Roman"/>
      <w:kern w:val="0"/>
      <w:sz w:val="24"/>
      <w:szCs w:val="24"/>
    </w:rPr>
  </w:style>
  <w:style w:type="paragraph" w:styleId="8">
    <w:name w:val="heading 8"/>
    <w:basedOn w:val="a"/>
    <w:next w:val="a"/>
    <w:link w:val="8Char"/>
    <w:uiPriority w:val="99"/>
    <w:semiHidden/>
    <w:unhideWhenUsed/>
    <w:qFormat/>
    <w:rsid w:val="0022556A"/>
    <w:pPr>
      <w:widowControl/>
      <w:spacing w:before="240" w:after="60" w:line="595" w:lineRule="exact"/>
      <w:ind w:firstLineChars="200" w:firstLine="200"/>
      <w:jc w:val="left"/>
      <w:outlineLvl w:val="7"/>
    </w:pPr>
    <w:rPr>
      <w:rFonts w:ascii="等线" w:eastAsia="等线" w:hAnsi="等线" w:cs="Times New Roman"/>
      <w:i/>
      <w:iCs/>
      <w:kern w:val="0"/>
      <w:sz w:val="24"/>
      <w:szCs w:val="24"/>
    </w:rPr>
  </w:style>
  <w:style w:type="paragraph" w:styleId="9">
    <w:name w:val="heading 9"/>
    <w:basedOn w:val="a"/>
    <w:next w:val="a"/>
    <w:link w:val="9Char"/>
    <w:uiPriority w:val="99"/>
    <w:semiHidden/>
    <w:unhideWhenUsed/>
    <w:qFormat/>
    <w:rsid w:val="0022556A"/>
    <w:pPr>
      <w:widowControl/>
      <w:spacing w:before="240" w:after="60" w:line="595" w:lineRule="exact"/>
      <w:ind w:firstLineChars="200" w:firstLine="200"/>
      <w:jc w:val="left"/>
      <w:outlineLvl w:val="8"/>
    </w:pPr>
    <w:rPr>
      <w:rFonts w:ascii="DengXian Light" w:eastAsia="DengXian Light" w:hAnsi="DengXian Light"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C57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C57531"/>
    <w:rPr>
      <w:sz w:val="18"/>
      <w:szCs w:val="18"/>
    </w:rPr>
  </w:style>
  <w:style w:type="paragraph" w:styleId="a4">
    <w:name w:val="footer"/>
    <w:basedOn w:val="a"/>
    <w:link w:val="Char0"/>
    <w:uiPriority w:val="99"/>
    <w:unhideWhenUsed/>
    <w:qFormat/>
    <w:rsid w:val="00C5753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57531"/>
    <w:rPr>
      <w:sz w:val="18"/>
      <w:szCs w:val="18"/>
    </w:rPr>
  </w:style>
  <w:style w:type="table" w:styleId="a5">
    <w:name w:val="Table Grid"/>
    <w:basedOn w:val="a1"/>
    <w:uiPriority w:val="99"/>
    <w:qFormat/>
    <w:rsid w:val="00646B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51D60"/>
    <w:rPr>
      <w:color w:val="0000FF"/>
      <w:u w:val="single"/>
    </w:rPr>
  </w:style>
  <w:style w:type="character" w:styleId="a7">
    <w:name w:val="Emphasis"/>
    <w:basedOn w:val="a0"/>
    <w:uiPriority w:val="99"/>
    <w:qFormat/>
    <w:rsid w:val="004B40C2"/>
    <w:rPr>
      <w:rFonts w:ascii="Times New Roman" w:hAnsi="Times New Roman" w:cs="Times New Roman" w:hint="default"/>
      <w:i w:val="0"/>
      <w:iCs w:val="0"/>
    </w:rPr>
  </w:style>
  <w:style w:type="character" w:customStyle="1" w:styleId="titlestyle">
    <w:name w:val="titlestyle"/>
    <w:qFormat/>
    <w:rsid w:val="007C1F0D"/>
    <w:rPr>
      <w:rFonts w:ascii="Times New Roman" w:hAnsi="Times New Roman" w:cs="Times New Roman" w:hint="default"/>
    </w:rPr>
  </w:style>
  <w:style w:type="paragraph" w:styleId="a8">
    <w:name w:val="List Paragraph"/>
    <w:basedOn w:val="a"/>
    <w:uiPriority w:val="99"/>
    <w:qFormat/>
    <w:rsid w:val="001D0D13"/>
    <w:pPr>
      <w:ind w:firstLineChars="200" w:firstLine="420"/>
    </w:pPr>
    <w:rPr>
      <w:rFonts w:ascii="Calibri" w:eastAsia="宋体" w:hAnsi="Calibri" w:cs="Times New Roman"/>
      <w:sz w:val="21"/>
    </w:rPr>
  </w:style>
  <w:style w:type="character" w:customStyle="1" w:styleId="1Char">
    <w:name w:val="标题 1 Char"/>
    <w:basedOn w:val="a0"/>
    <w:link w:val="1"/>
    <w:rsid w:val="0022556A"/>
    <w:rPr>
      <w:rFonts w:ascii="DengXian Light" w:eastAsia="华文中宋" w:hAnsi="DengXian Light" w:cs="宋体"/>
      <w:b/>
      <w:bCs/>
      <w:kern w:val="32"/>
      <w:sz w:val="44"/>
      <w:szCs w:val="32"/>
    </w:rPr>
  </w:style>
  <w:style w:type="character" w:customStyle="1" w:styleId="2Char">
    <w:name w:val="标题 2 Char"/>
    <w:basedOn w:val="a0"/>
    <w:link w:val="2"/>
    <w:uiPriority w:val="99"/>
    <w:semiHidden/>
    <w:rsid w:val="0022556A"/>
    <w:rPr>
      <w:rFonts w:ascii="DengXian Light" w:eastAsia="黑体" w:hAnsi="DengXian Light" w:cs="宋体"/>
      <w:bCs/>
      <w:iCs/>
      <w:kern w:val="0"/>
      <w:sz w:val="32"/>
      <w:szCs w:val="28"/>
    </w:rPr>
  </w:style>
  <w:style w:type="character" w:customStyle="1" w:styleId="3Char">
    <w:name w:val="标题 3 Char"/>
    <w:basedOn w:val="a0"/>
    <w:link w:val="3"/>
    <w:uiPriority w:val="99"/>
    <w:semiHidden/>
    <w:rsid w:val="0022556A"/>
    <w:rPr>
      <w:rFonts w:ascii="DengXian Light" w:eastAsia="楷体_GB2312" w:hAnsi="DengXian Light" w:cs="宋体"/>
      <w:b/>
      <w:bCs/>
      <w:kern w:val="0"/>
      <w:sz w:val="32"/>
      <w:szCs w:val="26"/>
    </w:rPr>
  </w:style>
  <w:style w:type="character" w:customStyle="1" w:styleId="4Char">
    <w:name w:val="标题 4 Char"/>
    <w:basedOn w:val="a0"/>
    <w:link w:val="4"/>
    <w:uiPriority w:val="99"/>
    <w:semiHidden/>
    <w:rsid w:val="0022556A"/>
    <w:rPr>
      <w:rFonts w:ascii="等线" w:eastAsia="等线" w:hAnsi="等线" w:cs="宋体"/>
      <w:b/>
      <w:bCs/>
      <w:kern w:val="0"/>
      <w:sz w:val="28"/>
      <w:szCs w:val="28"/>
    </w:rPr>
  </w:style>
  <w:style w:type="character" w:customStyle="1" w:styleId="5Char">
    <w:name w:val="标题 5 Char"/>
    <w:basedOn w:val="a0"/>
    <w:link w:val="5"/>
    <w:uiPriority w:val="99"/>
    <w:semiHidden/>
    <w:rsid w:val="0022556A"/>
    <w:rPr>
      <w:rFonts w:ascii="等线" w:eastAsia="等线" w:hAnsi="等线" w:cs="宋体"/>
      <w:b/>
      <w:bCs/>
      <w:i/>
      <w:iCs/>
      <w:kern w:val="0"/>
      <w:sz w:val="26"/>
      <w:szCs w:val="26"/>
    </w:rPr>
  </w:style>
  <w:style w:type="character" w:customStyle="1" w:styleId="6Char">
    <w:name w:val="标题 6 Char"/>
    <w:basedOn w:val="a0"/>
    <w:link w:val="6"/>
    <w:uiPriority w:val="99"/>
    <w:semiHidden/>
    <w:rsid w:val="0022556A"/>
    <w:rPr>
      <w:rFonts w:ascii="等线" w:eastAsia="等线" w:hAnsi="等线" w:cs="宋体"/>
      <w:b/>
      <w:bCs/>
      <w:kern w:val="0"/>
      <w:sz w:val="22"/>
    </w:rPr>
  </w:style>
  <w:style w:type="character" w:customStyle="1" w:styleId="7Char">
    <w:name w:val="标题 7 Char"/>
    <w:basedOn w:val="a0"/>
    <w:link w:val="7"/>
    <w:uiPriority w:val="99"/>
    <w:semiHidden/>
    <w:rsid w:val="0022556A"/>
    <w:rPr>
      <w:rFonts w:ascii="等线" w:eastAsia="等线" w:hAnsi="等线" w:cs="Times New Roman"/>
      <w:kern w:val="0"/>
      <w:sz w:val="24"/>
      <w:szCs w:val="24"/>
    </w:rPr>
  </w:style>
  <w:style w:type="character" w:customStyle="1" w:styleId="8Char">
    <w:name w:val="标题 8 Char"/>
    <w:basedOn w:val="a0"/>
    <w:link w:val="8"/>
    <w:uiPriority w:val="99"/>
    <w:semiHidden/>
    <w:rsid w:val="0022556A"/>
    <w:rPr>
      <w:rFonts w:ascii="等线" w:eastAsia="等线" w:hAnsi="等线" w:cs="Times New Roman"/>
      <w:i/>
      <w:iCs/>
      <w:kern w:val="0"/>
      <w:sz w:val="24"/>
      <w:szCs w:val="24"/>
    </w:rPr>
  </w:style>
  <w:style w:type="character" w:customStyle="1" w:styleId="9Char">
    <w:name w:val="标题 9 Char"/>
    <w:basedOn w:val="a0"/>
    <w:link w:val="9"/>
    <w:uiPriority w:val="99"/>
    <w:semiHidden/>
    <w:rsid w:val="0022556A"/>
    <w:rPr>
      <w:rFonts w:ascii="DengXian Light" w:eastAsia="DengXian Light" w:hAnsi="DengXian Light" w:cs="Times New Roman"/>
      <w:kern w:val="0"/>
      <w:sz w:val="22"/>
    </w:rPr>
  </w:style>
  <w:style w:type="character" w:styleId="a9">
    <w:name w:val="FollowedHyperlink"/>
    <w:basedOn w:val="a0"/>
    <w:uiPriority w:val="99"/>
    <w:semiHidden/>
    <w:unhideWhenUsed/>
    <w:rsid w:val="0022556A"/>
    <w:rPr>
      <w:color w:val="800080" w:themeColor="followedHyperlink"/>
      <w:u w:val="single"/>
    </w:rPr>
  </w:style>
  <w:style w:type="character" w:styleId="aa">
    <w:name w:val="Strong"/>
    <w:uiPriority w:val="99"/>
    <w:qFormat/>
    <w:rsid w:val="0022556A"/>
    <w:rPr>
      <w:rFonts w:ascii="Times New Roman" w:hAnsi="Times New Roman" w:cs="Times New Roman" w:hint="default"/>
      <w:b/>
      <w:bCs/>
    </w:rPr>
  </w:style>
  <w:style w:type="paragraph" w:styleId="10">
    <w:name w:val="toc 1"/>
    <w:basedOn w:val="a"/>
    <w:next w:val="a"/>
    <w:autoRedefine/>
    <w:uiPriority w:val="99"/>
    <w:semiHidden/>
    <w:unhideWhenUsed/>
    <w:rsid w:val="0022556A"/>
    <w:pPr>
      <w:widowControl/>
      <w:spacing w:after="100" w:line="276" w:lineRule="auto"/>
      <w:jc w:val="left"/>
    </w:pPr>
    <w:rPr>
      <w:rFonts w:ascii="等线" w:eastAsia="等线" w:hAnsi="等线" w:cs="Times New Roman"/>
      <w:kern w:val="0"/>
      <w:sz w:val="22"/>
    </w:rPr>
  </w:style>
  <w:style w:type="paragraph" w:styleId="20">
    <w:name w:val="toc 2"/>
    <w:basedOn w:val="a"/>
    <w:next w:val="a"/>
    <w:autoRedefine/>
    <w:uiPriority w:val="99"/>
    <w:semiHidden/>
    <w:unhideWhenUsed/>
    <w:rsid w:val="0022556A"/>
    <w:pPr>
      <w:widowControl/>
      <w:spacing w:after="100" w:line="276" w:lineRule="auto"/>
      <w:ind w:left="220"/>
      <w:jc w:val="left"/>
    </w:pPr>
    <w:rPr>
      <w:rFonts w:ascii="等线" w:eastAsia="等线" w:hAnsi="等线" w:cs="Times New Roman"/>
      <w:kern w:val="0"/>
      <w:sz w:val="22"/>
    </w:rPr>
  </w:style>
  <w:style w:type="paragraph" w:styleId="30">
    <w:name w:val="toc 3"/>
    <w:basedOn w:val="a"/>
    <w:next w:val="a"/>
    <w:autoRedefine/>
    <w:uiPriority w:val="99"/>
    <w:semiHidden/>
    <w:unhideWhenUsed/>
    <w:rsid w:val="0022556A"/>
    <w:pPr>
      <w:widowControl/>
      <w:tabs>
        <w:tab w:val="right" w:leader="dot" w:pos="8834"/>
      </w:tabs>
      <w:spacing w:after="100" w:line="276" w:lineRule="auto"/>
      <w:ind w:left="440"/>
      <w:jc w:val="left"/>
    </w:pPr>
    <w:rPr>
      <w:rFonts w:ascii="等线" w:eastAsia="等线" w:hAnsi="等线" w:cs="Times New Roman"/>
      <w:noProof/>
      <w:kern w:val="0"/>
      <w:sz w:val="22"/>
    </w:rPr>
  </w:style>
  <w:style w:type="paragraph" w:styleId="ab">
    <w:name w:val="Title"/>
    <w:basedOn w:val="a"/>
    <w:next w:val="a"/>
    <w:link w:val="Char1"/>
    <w:uiPriority w:val="99"/>
    <w:qFormat/>
    <w:rsid w:val="0022556A"/>
    <w:pPr>
      <w:widowControl/>
      <w:spacing w:before="240" w:after="60" w:line="595" w:lineRule="exact"/>
      <w:ind w:firstLineChars="200" w:firstLine="200"/>
      <w:jc w:val="center"/>
      <w:outlineLvl w:val="0"/>
    </w:pPr>
    <w:rPr>
      <w:rFonts w:ascii="DengXian Light" w:eastAsia="DengXian Light" w:hAnsi="DengXian Light" w:cs="Times New Roman"/>
      <w:b/>
      <w:bCs/>
      <w:kern w:val="28"/>
      <w:szCs w:val="32"/>
    </w:rPr>
  </w:style>
  <w:style w:type="character" w:customStyle="1" w:styleId="Char1">
    <w:name w:val="标题 Char"/>
    <w:basedOn w:val="a0"/>
    <w:link w:val="ab"/>
    <w:uiPriority w:val="99"/>
    <w:rsid w:val="0022556A"/>
    <w:rPr>
      <w:rFonts w:ascii="DengXian Light" w:eastAsia="DengXian Light" w:hAnsi="DengXian Light" w:cs="Times New Roman"/>
      <w:b/>
      <w:bCs/>
      <w:kern w:val="28"/>
      <w:sz w:val="32"/>
      <w:szCs w:val="32"/>
    </w:rPr>
  </w:style>
  <w:style w:type="paragraph" w:styleId="ac">
    <w:name w:val="Subtitle"/>
    <w:basedOn w:val="a"/>
    <w:next w:val="a"/>
    <w:link w:val="Char2"/>
    <w:uiPriority w:val="99"/>
    <w:qFormat/>
    <w:rsid w:val="0022556A"/>
    <w:pPr>
      <w:widowControl/>
      <w:spacing w:after="60" w:line="595" w:lineRule="exact"/>
      <w:ind w:firstLineChars="200" w:firstLine="200"/>
      <w:jc w:val="center"/>
      <w:outlineLvl w:val="1"/>
    </w:pPr>
    <w:rPr>
      <w:rFonts w:ascii="DengXian Light" w:eastAsia="DengXian Light" w:hAnsi="DengXian Light" w:cs="Times New Roman"/>
      <w:kern w:val="0"/>
      <w:sz w:val="24"/>
      <w:szCs w:val="24"/>
    </w:rPr>
  </w:style>
  <w:style w:type="character" w:customStyle="1" w:styleId="Char2">
    <w:name w:val="副标题 Char"/>
    <w:basedOn w:val="a0"/>
    <w:link w:val="ac"/>
    <w:uiPriority w:val="99"/>
    <w:rsid w:val="0022556A"/>
    <w:rPr>
      <w:rFonts w:ascii="DengXian Light" w:eastAsia="DengXian Light" w:hAnsi="DengXian Light" w:cs="Times New Roman"/>
      <w:kern w:val="0"/>
      <w:sz w:val="24"/>
      <w:szCs w:val="24"/>
    </w:rPr>
  </w:style>
  <w:style w:type="paragraph" w:styleId="ad">
    <w:name w:val="Balloon Text"/>
    <w:basedOn w:val="a"/>
    <w:link w:val="Char3"/>
    <w:uiPriority w:val="99"/>
    <w:semiHidden/>
    <w:unhideWhenUsed/>
    <w:qFormat/>
    <w:rsid w:val="0022556A"/>
    <w:pPr>
      <w:widowControl/>
      <w:ind w:firstLineChars="200" w:firstLine="200"/>
      <w:jc w:val="left"/>
    </w:pPr>
    <w:rPr>
      <w:rFonts w:ascii="等线" w:eastAsia="仿宋_GB2312" w:hAnsi="等线" w:cs="Times New Roman"/>
      <w:kern w:val="0"/>
      <w:sz w:val="18"/>
      <w:szCs w:val="18"/>
    </w:rPr>
  </w:style>
  <w:style w:type="character" w:customStyle="1" w:styleId="Char3">
    <w:name w:val="批注框文本 Char"/>
    <w:basedOn w:val="a0"/>
    <w:link w:val="ad"/>
    <w:uiPriority w:val="99"/>
    <w:semiHidden/>
    <w:qFormat/>
    <w:rsid w:val="0022556A"/>
    <w:rPr>
      <w:rFonts w:ascii="等线" w:eastAsia="仿宋_GB2312" w:hAnsi="等线" w:cs="Times New Roman"/>
      <w:kern w:val="0"/>
      <w:sz w:val="18"/>
      <w:szCs w:val="18"/>
    </w:rPr>
  </w:style>
  <w:style w:type="character" w:customStyle="1" w:styleId="Char4">
    <w:name w:val="无间隔 Char"/>
    <w:link w:val="ae"/>
    <w:uiPriority w:val="99"/>
    <w:locked/>
    <w:rsid w:val="0022556A"/>
    <w:rPr>
      <w:rFonts w:ascii="仿宋_GB2312" w:eastAsia="仿宋_GB2312"/>
      <w:sz w:val="32"/>
      <w:szCs w:val="32"/>
    </w:rPr>
  </w:style>
  <w:style w:type="paragraph" w:styleId="ae">
    <w:name w:val="No Spacing"/>
    <w:basedOn w:val="a"/>
    <w:link w:val="Char4"/>
    <w:uiPriority w:val="1"/>
    <w:qFormat/>
    <w:rsid w:val="0022556A"/>
    <w:pPr>
      <w:widowControl/>
      <w:spacing w:line="595" w:lineRule="exact"/>
      <w:ind w:firstLineChars="200" w:firstLine="200"/>
      <w:jc w:val="left"/>
    </w:pPr>
    <w:rPr>
      <w:rFonts w:ascii="仿宋_GB2312" w:eastAsia="仿宋_GB2312"/>
      <w:szCs w:val="32"/>
    </w:rPr>
  </w:style>
  <w:style w:type="paragraph" w:styleId="af">
    <w:name w:val="Revision"/>
    <w:uiPriority w:val="99"/>
    <w:semiHidden/>
    <w:rsid w:val="0022556A"/>
    <w:rPr>
      <w:rFonts w:ascii="等线" w:eastAsia="仿宋_GB2312" w:hAnsi="等线" w:cs="Times New Roman"/>
      <w:kern w:val="0"/>
      <w:sz w:val="32"/>
      <w:szCs w:val="24"/>
    </w:rPr>
  </w:style>
  <w:style w:type="paragraph" w:styleId="af0">
    <w:name w:val="Quote"/>
    <w:basedOn w:val="a"/>
    <w:next w:val="a"/>
    <w:link w:val="Char5"/>
    <w:uiPriority w:val="99"/>
    <w:qFormat/>
    <w:rsid w:val="0022556A"/>
    <w:pPr>
      <w:widowControl/>
      <w:spacing w:line="595" w:lineRule="exact"/>
      <w:ind w:firstLineChars="200" w:firstLine="200"/>
      <w:jc w:val="left"/>
    </w:pPr>
    <w:rPr>
      <w:rFonts w:ascii="等线" w:eastAsia="等线" w:hAnsi="等线" w:cs="Times New Roman"/>
      <w:i/>
      <w:kern w:val="0"/>
      <w:sz w:val="24"/>
      <w:szCs w:val="24"/>
    </w:rPr>
  </w:style>
  <w:style w:type="character" w:customStyle="1" w:styleId="Char5">
    <w:name w:val="引用 Char"/>
    <w:basedOn w:val="a0"/>
    <w:link w:val="af0"/>
    <w:uiPriority w:val="99"/>
    <w:rsid w:val="0022556A"/>
    <w:rPr>
      <w:rFonts w:ascii="等线" w:eastAsia="等线" w:hAnsi="等线" w:cs="Times New Roman"/>
      <w:i/>
      <w:kern w:val="0"/>
      <w:sz w:val="24"/>
      <w:szCs w:val="24"/>
    </w:rPr>
  </w:style>
  <w:style w:type="paragraph" w:styleId="af1">
    <w:name w:val="Intense Quote"/>
    <w:basedOn w:val="a"/>
    <w:next w:val="a"/>
    <w:link w:val="Char6"/>
    <w:uiPriority w:val="99"/>
    <w:qFormat/>
    <w:rsid w:val="0022556A"/>
    <w:pPr>
      <w:widowControl/>
      <w:spacing w:line="595" w:lineRule="exact"/>
      <w:ind w:left="720" w:right="720" w:firstLineChars="200" w:firstLine="200"/>
      <w:jc w:val="left"/>
    </w:pPr>
    <w:rPr>
      <w:rFonts w:ascii="等线" w:eastAsia="等线" w:hAnsi="等线" w:cs="Times New Roman"/>
      <w:b/>
      <w:i/>
      <w:kern w:val="0"/>
      <w:sz w:val="24"/>
    </w:rPr>
  </w:style>
  <w:style w:type="character" w:customStyle="1" w:styleId="Char6">
    <w:name w:val="明显引用 Char"/>
    <w:basedOn w:val="a0"/>
    <w:link w:val="af1"/>
    <w:uiPriority w:val="99"/>
    <w:rsid w:val="0022556A"/>
    <w:rPr>
      <w:rFonts w:ascii="等线" w:eastAsia="等线" w:hAnsi="等线" w:cs="Times New Roman"/>
      <w:b/>
      <w:i/>
      <w:kern w:val="0"/>
      <w:sz w:val="24"/>
    </w:rPr>
  </w:style>
  <w:style w:type="paragraph" w:styleId="TOC">
    <w:name w:val="TOC Heading"/>
    <w:basedOn w:val="1"/>
    <w:next w:val="a"/>
    <w:uiPriority w:val="99"/>
    <w:semiHidden/>
    <w:unhideWhenUsed/>
    <w:qFormat/>
    <w:rsid w:val="0022556A"/>
    <w:pPr>
      <w:outlineLvl w:val="9"/>
    </w:pPr>
    <w:rPr>
      <w:rFonts w:cs="Times New Roman"/>
    </w:rPr>
  </w:style>
  <w:style w:type="paragraph" w:customStyle="1" w:styleId="CharCharCharCharCharChar">
    <w:name w:val="Char Char Char Char Char Char"/>
    <w:basedOn w:val="a"/>
    <w:uiPriority w:val="99"/>
    <w:rsid w:val="0022556A"/>
    <w:pPr>
      <w:widowControl/>
      <w:spacing w:line="595" w:lineRule="exact"/>
      <w:ind w:firstLineChars="200" w:firstLine="200"/>
      <w:jc w:val="left"/>
    </w:pPr>
    <w:rPr>
      <w:rFonts w:ascii="等线" w:eastAsia="仿宋_GB2312" w:hAnsi="等线" w:cs="Times New Roman"/>
      <w:kern w:val="0"/>
      <w:szCs w:val="24"/>
    </w:rPr>
  </w:style>
  <w:style w:type="paragraph" w:customStyle="1" w:styleId="af2">
    <w:name w:val="样式 仿宋 小四 居中"/>
    <w:basedOn w:val="a"/>
    <w:rsid w:val="0022556A"/>
    <w:pPr>
      <w:jc w:val="center"/>
    </w:pPr>
    <w:rPr>
      <w:rFonts w:ascii="仿宋" w:eastAsia="仿宋" w:hAnsi="仿宋" w:cs="宋体"/>
      <w:sz w:val="24"/>
      <w:szCs w:val="20"/>
    </w:rPr>
  </w:style>
  <w:style w:type="character" w:styleId="af3">
    <w:name w:val="page number"/>
    <w:uiPriority w:val="99"/>
    <w:semiHidden/>
    <w:unhideWhenUsed/>
    <w:qFormat/>
    <w:rsid w:val="0022556A"/>
    <w:rPr>
      <w:rFonts w:ascii="Times New Roman" w:hAnsi="Times New Roman" w:cs="Times New Roman" w:hint="default"/>
    </w:rPr>
  </w:style>
  <w:style w:type="character" w:styleId="af4">
    <w:name w:val="Subtle Emphasis"/>
    <w:uiPriority w:val="99"/>
    <w:qFormat/>
    <w:rsid w:val="0022556A"/>
    <w:rPr>
      <w:rFonts w:ascii="Times New Roman" w:hAnsi="Times New Roman" w:cs="Times New Roman" w:hint="default"/>
      <w:i/>
      <w:iCs w:val="0"/>
      <w:color w:val="5A5A5A"/>
    </w:rPr>
  </w:style>
  <w:style w:type="character" w:styleId="af5">
    <w:name w:val="Intense Emphasis"/>
    <w:uiPriority w:val="99"/>
    <w:qFormat/>
    <w:rsid w:val="0022556A"/>
    <w:rPr>
      <w:rFonts w:ascii="Times New Roman" w:hAnsi="Times New Roman" w:cs="Times New Roman" w:hint="default"/>
      <w:b/>
      <w:bCs w:val="0"/>
      <w:i/>
      <w:iCs w:val="0"/>
      <w:sz w:val="24"/>
      <w:szCs w:val="24"/>
      <w:u w:val="single"/>
    </w:rPr>
  </w:style>
  <w:style w:type="character" w:styleId="af6">
    <w:name w:val="Subtle Reference"/>
    <w:uiPriority w:val="99"/>
    <w:qFormat/>
    <w:rsid w:val="0022556A"/>
    <w:rPr>
      <w:rFonts w:ascii="Times New Roman" w:hAnsi="Times New Roman" w:cs="Times New Roman" w:hint="default"/>
      <w:sz w:val="24"/>
      <w:szCs w:val="24"/>
      <w:u w:val="single"/>
    </w:rPr>
  </w:style>
  <w:style w:type="character" w:styleId="af7">
    <w:name w:val="Intense Reference"/>
    <w:uiPriority w:val="99"/>
    <w:qFormat/>
    <w:rsid w:val="0022556A"/>
    <w:rPr>
      <w:rFonts w:ascii="Times New Roman" w:hAnsi="Times New Roman" w:cs="Times New Roman" w:hint="default"/>
      <w:b/>
      <w:bCs w:val="0"/>
      <w:sz w:val="24"/>
      <w:u w:val="single"/>
    </w:rPr>
  </w:style>
  <w:style w:type="character" w:styleId="af8">
    <w:name w:val="Book Title"/>
    <w:uiPriority w:val="99"/>
    <w:qFormat/>
    <w:rsid w:val="0022556A"/>
    <w:rPr>
      <w:rFonts w:ascii="DengXian Light" w:eastAsia="DengXian Light" w:hAnsi="DengXian Light" w:cs="Times New Roman" w:hint="eastAsia"/>
      <w:b/>
      <w:bCs w:val="0"/>
      <w:i/>
      <w:iCs w:val="0"/>
      <w:sz w:val="24"/>
      <w:szCs w:val="24"/>
    </w:rPr>
  </w:style>
  <w:style w:type="paragraph" w:styleId="af9">
    <w:name w:val="annotation text"/>
    <w:basedOn w:val="a"/>
    <w:link w:val="Char7"/>
    <w:uiPriority w:val="99"/>
    <w:semiHidden/>
    <w:unhideWhenUsed/>
    <w:qFormat/>
    <w:rsid w:val="009E0546"/>
    <w:pPr>
      <w:jc w:val="left"/>
    </w:pPr>
    <w:rPr>
      <w:rFonts w:ascii="Times New Roman" w:eastAsia="宋体" w:hAnsi="Times New Roman" w:cs="Times New Roman"/>
      <w:sz w:val="21"/>
      <w:szCs w:val="20"/>
    </w:rPr>
  </w:style>
  <w:style w:type="character" w:customStyle="1" w:styleId="Char7">
    <w:name w:val="批注文字 Char"/>
    <w:basedOn w:val="a0"/>
    <w:link w:val="af9"/>
    <w:uiPriority w:val="99"/>
    <w:semiHidden/>
    <w:qFormat/>
    <w:rsid w:val="009E0546"/>
    <w:rPr>
      <w:rFonts w:ascii="Times New Roman" w:eastAsia="宋体" w:hAnsi="Times New Roman" w:cs="Times New Roman"/>
      <w:szCs w:val="20"/>
    </w:rPr>
  </w:style>
  <w:style w:type="paragraph" w:styleId="21">
    <w:name w:val="Body Text Indent 2"/>
    <w:basedOn w:val="a"/>
    <w:link w:val="2Char0"/>
    <w:uiPriority w:val="99"/>
    <w:semiHidden/>
    <w:unhideWhenUsed/>
    <w:qFormat/>
    <w:rsid w:val="009E0546"/>
    <w:pPr>
      <w:widowControl/>
      <w:spacing w:before="100" w:beforeAutospacing="1" w:after="100" w:afterAutospacing="1"/>
      <w:jc w:val="left"/>
    </w:pPr>
    <w:rPr>
      <w:rFonts w:ascii="宋体" w:eastAsia="宋体" w:hAnsi="宋体" w:cs="Times New Roman"/>
      <w:kern w:val="0"/>
      <w:sz w:val="24"/>
      <w:szCs w:val="24"/>
    </w:rPr>
  </w:style>
  <w:style w:type="character" w:customStyle="1" w:styleId="2Char0">
    <w:name w:val="正文文本缩进 2 Char"/>
    <w:basedOn w:val="a0"/>
    <w:link w:val="21"/>
    <w:uiPriority w:val="99"/>
    <w:semiHidden/>
    <w:qFormat/>
    <w:rsid w:val="009E0546"/>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qFormat="1"/>
    <w:lsdException w:name="Title" w:semiHidden="0" w:unhideWhenUsed="0" w:qFormat="1"/>
    <w:lsdException w:name="Default Paragraph Font" w:uiPriority="1"/>
    <w:lsdException w:name="Subtitle" w:semiHidden="0" w:unhideWhenUsed="0" w:qFormat="1"/>
    <w:lsdException w:name="Body Text Indent 2" w:qFormat="1"/>
    <w:lsdException w:name="Strong" w:semiHidden="0" w:unhideWhenUsed="0" w:qFormat="1"/>
    <w:lsdException w:name="Emphasis" w:semiHidden="0" w:unhideWhenUsed="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725B6"/>
    <w:pPr>
      <w:widowControl w:val="0"/>
      <w:jc w:val="both"/>
    </w:pPr>
    <w:rPr>
      <w:sz w:val="32"/>
    </w:rPr>
  </w:style>
  <w:style w:type="paragraph" w:styleId="1">
    <w:name w:val="heading 1"/>
    <w:basedOn w:val="a"/>
    <w:next w:val="a"/>
    <w:link w:val="1Char"/>
    <w:qFormat/>
    <w:rsid w:val="0022556A"/>
    <w:pPr>
      <w:keepNext/>
      <w:widowControl/>
      <w:spacing w:line="595" w:lineRule="exact"/>
      <w:jc w:val="center"/>
      <w:outlineLvl w:val="0"/>
    </w:pPr>
    <w:rPr>
      <w:rFonts w:ascii="DengXian Light" w:eastAsia="华文中宋" w:hAnsi="DengXian Light" w:cs="宋体"/>
      <w:b/>
      <w:bCs/>
      <w:kern w:val="32"/>
      <w:sz w:val="44"/>
      <w:szCs w:val="32"/>
    </w:rPr>
  </w:style>
  <w:style w:type="paragraph" w:styleId="2">
    <w:name w:val="heading 2"/>
    <w:basedOn w:val="a"/>
    <w:next w:val="a"/>
    <w:link w:val="2Char"/>
    <w:uiPriority w:val="99"/>
    <w:semiHidden/>
    <w:unhideWhenUsed/>
    <w:qFormat/>
    <w:rsid w:val="0022556A"/>
    <w:pPr>
      <w:keepNext/>
      <w:widowControl/>
      <w:spacing w:line="595" w:lineRule="exact"/>
      <w:ind w:firstLineChars="200" w:firstLine="200"/>
      <w:jc w:val="left"/>
      <w:outlineLvl w:val="1"/>
    </w:pPr>
    <w:rPr>
      <w:rFonts w:ascii="DengXian Light" w:eastAsia="黑体" w:hAnsi="DengXian Light" w:cs="宋体"/>
      <w:bCs/>
      <w:iCs/>
      <w:kern w:val="0"/>
      <w:szCs w:val="28"/>
    </w:rPr>
  </w:style>
  <w:style w:type="paragraph" w:styleId="3">
    <w:name w:val="heading 3"/>
    <w:basedOn w:val="a"/>
    <w:next w:val="a"/>
    <w:link w:val="3Char"/>
    <w:uiPriority w:val="99"/>
    <w:semiHidden/>
    <w:unhideWhenUsed/>
    <w:qFormat/>
    <w:rsid w:val="0022556A"/>
    <w:pPr>
      <w:keepNext/>
      <w:widowControl/>
      <w:spacing w:line="595" w:lineRule="exact"/>
      <w:ind w:firstLineChars="200" w:firstLine="200"/>
      <w:jc w:val="left"/>
      <w:outlineLvl w:val="2"/>
    </w:pPr>
    <w:rPr>
      <w:rFonts w:ascii="DengXian Light" w:eastAsia="楷体_GB2312" w:hAnsi="DengXian Light" w:cs="宋体"/>
      <w:b/>
      <w:bCs/>
      <w:kern w:val="0"/>
      <w:szCs w:val="26"/>
    </w:rPr>
  </w:style>
  <w:style w:type="paragraph" w:styleId="4">
    <w:name w:val="heading 4"/>
    <w:basedOn w:val="a"/>
    <w:next w:val="a"/>
    <w:link w:val="4Char"/>
    <w:uiPriority w:val="99"/>
    <w:semiHidden/>
    <w:unhideWhenUsed/>
    <w:qFormat/>
    <w:rsid w:val="0022556A"/>
    <w:pPr>
      <w:keepNext/>
      <w:widowControl/>
      <w:spacing w:before="240" w:after="60" w:line="595" w:lineRule="exact"/>
      <w:ind w:firstLineChars="200" w:firstLine="200"/>
      <w:jc w:val="left"/>
      <w:outlineLvl w:val="3"/>
    </w:pPr>
    <w:rPr>
      <w:rFonts w:ascii="等线" w:eastAsia="等线" w:hAnsi="等线" w:cs="宋体"/>
      <w:b/>
      <w:bCs/>
      <w:kern w:val="0"/>
      <w:sz w:val="28"/>
      <w:szCs w:val="28"/>
    </w:rPr>
  </w:style>
  <w:style w:type="paragraph" w:styleId="5">
    <w:name w:val="heading 5"/>
    <w:basedOn w:val="a"/>
    <w:next w:val="a"/>
    <w:link w:val="5Char"/>
    <w:uiPriority w:val="99"/>
    <w:semiHidden/>
    <w:unhideWhenUsed/>
    <w:qFormat/>
    <w:rsid w:val="0022556A"/>
    <w:pPr>
      <w:widowControl/>
      <w:spacing w:before="240" w:after="60" w:line="595" w:lineRule="exact"/>
      <w:ind w:firstLineChars="200" w:firstLine="200"/>
      <w:jc w:val="left"/>
      <w:outlineLvl w:val="4"/>
    </w:pPr>
    <w:rPr>
      <w:rFonts w:ascii="等线" w:eastAsia="等线" w:hAnsi="等线" w:cs="宋体"/>
      <w:b/>
      <w:bCs/>
      <w:i/>
      <w:iCs/>
      <w:kern w:val="0"/>
      <w:sz w:val="26"/>
      <w:szCs w:val="26"/>
    </w:rPr>
  </w:style>
  <w:style w:type="paragraph" w:styleId="6">
    <w:name w:val="heading 6"/>
    <w:basedOn w:val="a"/>
    <w:next w:val="a"/>
    <w:link w:val="6Char"/>
    <w:uiPriority w:val="99"/>
    <w:semiHidden/>
    <w:unhideWhenUsed/>
    <w:qFormat/>
    <w:rsid w:val="0022556A"/>
    <w:pPr>
      <w:widowControl/>
      <w:spacing w:before="240" w:after="60" w:line="595" w:lineRule="exact"/>
      <w:ind w:firstLineChars="200" w:firstLine="200"/>
      <w:jc w:val="left"/>
      <w:outlineLvl w:val="5"/>
    </w:pPr>
    <w:rPr>
      <w:rFonts w:ascii="等线" w:eastAsia="等线" w:hAnsi="等线" w:cs="宋体"/>
      <w:b/>
      <w:bCs/>
      <w:kern w:val="0"/>
      <w:sz w:val="22"/>
    </w:rPr>
  </w:style>
  <w:style w:type="paragraph" w:styleId="7">
    <w:name w:val="heading 7"/>
    <w:basedOn w:val="a"/>
    <w:next w:val="a"/>
    <w:link w:val="7Char"/>
    <w:uiPriority w:val="99"/>
    <w:semiHidden/>
    <w:unhideWhenUsed/>
    <w:qFormat/>
    <w:rsid w:val="0022556A"/>
    <w:pPr>
      <w:widowControl/>
      <w:spacing w:before="240" w:after="60" w:line="595" w:lineRule="exact"/>
      <w:ind w:firstLineChars="200" w:firstLine="200"/>
      <w:jc w:val="left"/>
      <w:outlineLvl w:val="6"/>
    </w:pPr>
    <w:rPr>
      <w:rFonts w:ascii="等线" w:eastAsia="等线" w:hAnsi="等线" w:cs="Times New Roman"/>
      <w:kern w:val="0"/>
      <w:sz w:val="24"/>
      <w:szCs w:val="24"/>
    </w:rPr>
  </w:style>
  <w:style w:type="paragraph" w:styleId="8">
    <w:name w:val="heading 8"/>
    <w:basedOn w:val="a"/>
    <w:next w:val="a"/>
    <w:link w:val="8Char"/>
    <w:uiPriority w:val="99"/>
    <w:semiHidden/>
    <w:unhideWhenUsed/>
    <w:qFormat/>
    <w:rsid w:val="0022556A"/>
    <w:pPr>
      <w:widowControl/>
      <w:spacing w:before="240" w:after="60" w:line="595" w:lineRule="exact"/>
      <w:ind w:firstLineChars="200" w:firstLine="200"/>
      <w:jc w:val="left"/>
      <w:outlineLvl w:val="7"/>
    </w:pPr>
    <w:rPr>
      <w:rFonts w:ascii="等线" w:eastAsia="等线" w:hAnsi="等线" w:cs="Times New Roman"/>
      <w:i/>
      <w:iCs/>
      <w:kern w:val="0"/>
      <w:sz w:val="24"/>
      <w:szCs w:val="24"/>
    </w:rPr>
  </w:style>
  <w:style w:type="paragraph" w:styleId="9">
    <w:name w:val="heading 9"/>
    <w:basedOn w:val="a"/>
    <w:next w:val="a"/>
    <w:link w:val="9Char"/>
    <w:uiPriority w:val="99"/>
    <w:semiHidden/>
    <w:unhideWhenUsed/>
    <w:qFormat/>
    <w:rsid w:val="0022556A"/>
    <w:pPr>
      <w:widowControl/>
      <w:spacing w:before="240" w:after="60" w:line="595" w:lineRule="exact"/>
      <w:ind w:firstLineChars="200" w:firstLine="200"/>
      <w:jc w:val="left"/>
      <w:outlineLvl w:val="8"/>
    </w:pPr>
    <w:rPr>
      <w:rFonts w:ascii="DengXian Light" w:eastAsia="DengXian Light" w:hAnsi="DengXian Light"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C57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C57531"/>
    <w:rPr>
      <w:sz w:val="18"/>
      <w:szCs w:val="18"/>
    </w:rPr>
  </w:style>
  <w:style w:type="paragraph" w:styleId="a4">
    <w:name w:val="footer"/>
    <w:basedOn w:val="a"/>
    <w:link w:val="Char0"/>
    <w:uiPriority w:val="99"/>
    <w:unhideWhenUsed/>
    <w:qFormat/>
    <w:rsid w:val="00C5753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57531"/>
    <w:rPr>
      <w:sz w:val="18"/>
      <w:szCs w:val="18"/>
    </w:rPr>
  </w:style>
  <w:style w:type="table" w:styleId="a5">
    <w:name w:val="Table Grid"/>
    <w:basedOn w:val="a1"/>
    <w:uiPriority w:val="99"/>
    <w:qFormat/>
    <w:rsid w:val="00646B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51D60"/>
    <w:rPr>
      <w:color w:val="0000FF"/>
      <w:u w:val="single"/>
    </w:rPr>
  </w:style>
  <w:style w:type="character" w:styleId="a7">
    <w:name w:val="Emphasis"/>
    <w:basedOn w:val="a0"/>
    <w:uiPriority w:val="99"/>
    <w:qFormat/>
    <w:rsid w:val="004B40C2"/>
    <w:rPr>
      <w:rFonts w:ascii="Times New Roman" w:hAnsi="Times New Roman" w:cs="Times New Roman" w:hint="default"/>
      <w:i w:val="0"/>
      <w:iCs w:val="0"/>
    </w:rPr>
  </w:style>
  <w:style w:type="character" w:customStyle="1" w:styleId="titlestyle">
    <w:name w:val="titlestyle"/>
    <w:qFormat/>
    <w:rsid w:val="007C1F0D"/>
    <w:rPr>
      <w:rFonts w:ascii="Times New Roman" w:hAnsi="Times New Roman" w:cs="Times New Roman" w:hint="default"/>
    </w:rPr>
  </w:style>
  <w:style w:type="paragraph" w:styleId="a8">
    <w:name w:val="List Paragraph"/>
    <w:basedOn w:val="a"/>
    <w:uiPriority w:val="99"/>
    <w:qFormat/>
    <w:rsid w:val="001D0D13"/>
    <w:pPr>
      <w:ind w:firstLineChars="200" w:firstLine="420"/>
    </w:pPr>
    <w:rPr>
      <w:rFonts w:ascii="Calibri" w:eastAsia="宋体" w:hAnsi="Calibri" w:cs="Times New Roman"/>
      <w:sz w:val="21"/>
    </w:rPr>
  </w:style>
  <w:style w:type="character" w:customStyle="1" w:styleId="1Char">
    <w:name w:val="标题 1 Char"/>
    <w:basedOn w:val="a0"/>
    <w:link w:val="1"/>
    <w:rsid w:val="0022556A"/>
    <w:rPr>
      <w:rFonts w:ascii="DengXian Light" w:eastAsia="华文中宋" w:hAnsi="DengXian Light" w:cs="宋体"/>
      <w:b/>
      <w:bCs/>
      <w:kern w:val="32"/>
      <w:sz w:val="44"/>
      <w:szCs w:val="32"/>
    </w:rPr>
  </w:style>
  <w:style w:type="character" w:customStyle="1" w:styleId="2Char">
    <w:name w:val="标题 2 Char"/>
    <w:basedOn w:val="a0"/>
    <w:link w:val="2"/>
    <w:uiPriority w:val="99"/>
    <w:semiHidden/>
    <w:rsid w:val="0022556A"/>
    <w:rPr>
      <w:rFonts w:ascii="DengXian Light" w:eastAsia="黑体" w:hAnsi="DengXian Light" w:cs="宋体"/>
      <w:bCs/>
      <w:iCs/>
      <w:kern w:val="0"/>
      <w:sz w:val="32"/>
      <w:szCs w:val="28"/>
    </w:rPr>
  </w:style>
  <w:style w:type="character" w:customStyle="1" w:styleId="3Char">
    <w:name w:val="标题 3 Char"/>
    <w:basedOn w:val="a0"/>
    <w:link w:val="3"/>
    <w:uiPriority w:val="99"/>
    <w:semiHidden/>
    <w:rsid w:val="0022556A"/>
    <w:rPr>
      <w:rFonts w:ascii="DengXian Light" w:eastAsia="楷体_GB2312" w:hAnsi="DengXian Light" w:cs="宋体"/>
      <w:b/>
      <w:bCs/>
      <w:kern w:val="0"/>
      <w:sz w:val="32"/>
      <w:szCs w:val="26"/>
    </w:rPr>
  </w:style>
  <w:style w:type="character" w:customStyle="1" w:styleId="4Char">
    <w:name w:val="标题 4 Char"/>
    <w:basedOn w:val="a0"/>
    <w:link w:val="4"/>
    <w:uiPriority w:val="99"/>
    <w:semiHidden/>
    <w:rsid w:val="0022556A"/>
    <w:rPr>
      <w:rFonts w:ascii="等线" w:eastAsia="等线" w:hAnsi="等线" w:cs="宋体"/>
      <w:b/>
      <w:bCs/>
      <w:kern w:val="0"/>
      <w:sz w:val="28"/>
      <w:szCs w:val="28"/>
    </w:rPr>
  </w:style>
  <w:style w:type="character" w:customStyle="1" w:styleId="5Char">
    <w:name w:val="标题 5 Char"/>
    <w:basedOn w:val="a0"/>
    <w:link w:val="5"/>
    <w:uiPriority w:val="99"/>
    <w:semiHidden/>
    <w:rsid w:val="0022556A"/>
    <w:rPr>
      <w:rFonts w:ascii="等线" w:eastAsia="等线" w:hAnsi="等线" w:cs="宋体"/>
      <w:b/>
      <w:bCs/>
      <w:i/>
      <w:iCs/>
      <w:kern w:val="0"/>
      <w:sz w:val="26"/>
      <w:szCs w:val="26"/>
    </w:rPr>
  </w:style>
  <w:style w:type="character" w:customStyle="1" w:styleId="6Char">
    <w:name w:val="标题 6 Char"/>
    <w:basedOn w:val="a0"/>
    <w:link w:val="6"/>
    <w:uiPriority w:val="99"/>
    <w:semiHidden/>
    <w:rsid w:val="0022556A"/>
    <w:rPr>
      <w:rFonts w:ascii="等线" w:eastAsia="等线" w:hAnsi="等线" w:cs="宋体"/>
      <w:b/>
      <w:bCs/>
      <w:kern w:val="0"/>
      <w:sz w:val="22"/>
    </w:rPr>
  </w:style>
  <w:style w:type="character" w:customStyle="1" w:styleId="7Char">
    <w:name w:val="标题 7 Char"/>
    <w:basedOn w:val="a0"/>
    <w:link w:val="7"/>
    <w:uiPriority w:val="99"/>
    <w:semiHidden/>
    <w:rsid w:val="0022556A"/>
    <w:rPr>
      <w:rFonts w:ascii="等线" w:eastAsia="等线" w:hAnsi="等线" w:cs="Times New Roman"/>
      <w:kern w:val="0"/>
      <w:sz w:val="24"/>
      <w:szCs w:val="24"/>
    </w:rPr>
  </w:style>
  <w:style w:type="character" w:customStyle="1" w:styleId="8Char">
    <w:name w:val="标题 8 Char"/>
    <w:basedOn w:val="a0"/>
    <w:link w:val="8"/>
    <w:uiPriority w:val="99"/>
    <w:semiHidden/>
    <w:rsid w:val="0022556A"/>
    <w:rPr>
      <w:rFonts w:ascii="等线" w:eastAsia="等线" w:hAnsi="等线" w:cs="Times New Roman"/>
      <w:i/>
      <w:iCs/>
      <w:kern w:val="0"/>
      <w:sz w:val="24"/>
      <w:szCs w:val="24"/>
    </w:rPr>
  </w:style>
  <w:style w:type="character" w:customStyle="1" w:styleId="9Char">
    <w:name w:val="标题 9 Char"/>
    <w:basedOn w:val="a0"/>
    <w:link w:val="9"/>
    <w:uiPriority w:val="99"/>
    <w:semiHidden/>
    <w:rsid w:val="0022556A"/>
    <w:rPr>
      <w:rFonts w:ascii="DengXian Light" w:eastAsia="DengXian Light" w:hAnsi="DengXian Light" w:cs="Times New Roman"/>
      <w:kern w:val="0"/>
      <w:sz w:val="22"/>
    </w:rPr>
  </w:style>
  <w:style w:type="character" w:styleId="a9">
    <w:name w:val="FollowedHyperlink"/>
    <w:basedOn w:val="a0"/>
    <w:uiPriority w:val="99"/>
    <w:semiHidden/>
    <w:unhideWhenUsed/>
    <w:rsid w:val="0022556A"/>
    <w:rPr>
      <w:color w:val="800080" w:themeColor="followedHyperlink"/>
      <w:u w:val="single"/>
    </w:rPr>
  </w:style>
  <w:style w:type="character" w:styleId="aa">
    <w:name w:val="Strong"/>
    <w:uiPriority w:val="99"/>
    <w:qFormat/>
    <w:rsid w:val="0022556A"/>
    <w:rPr>
      <w:rFonts w:ascii="Times New Roman" w:hAnsi="Times New Roman" w:cs="Times New Roman" w:hint="default"/>
      <w:b/>
      <w:bCs/>
    </w:rPr>
  </w:style>
  <w:style w:type="paragraph" w:styleId="10">
    <w:name w:val="toc 1"/>
    <w:basedOn w:val="a"/>
    <w:next w:val="a"/>
    <w:autoRedefine/>
    <w:uiPriority w:val="99"/>
    <w:semiHidden/>
    <w:unhideWhenUsed/>
    <w:rsid w:val="0022556A"/>
    <w:pPr>
      <w:widowControl/>
      <w:spacing w:after="100" w:line="276" w:lineRule="auto"/>
      <w:jc w:val="left"/>
    </w:pPr>
    <w:rPr>
      <w:rFonts w:ascii="等线" w:eastAsia="等线" w:hAnsi="等线" w:cs="Times New Roman"/>
      <w:kern w:val="0"/>
      <w:sz w:val="22"/>
    </w:rPr>
  </w:style>
  <w:style w:type="paragraph" w:styleId="20">
    <w:name w:val="toc 2"/>
    <w:basedOn w:val="a"/>
    <w:next w:val="a"/>
    <w:autoRedefine/>
    <w:uiPriority w:val="99"/>
    <w:semiHidden/>
    <w:unhideWhenUsed/>
    <w:rsid w:val="0022556A"/>
    <w:pPr>
      <w:widowControl/>
      <w:spacing w:after="100" w:line="276" w:lineRule="auto"/>
      <w:ind w:left="220"/>
      <w:jc w:val="left"/>
    </w:pPr>
    <w:rPr>
      <w:rFonts w:ascii="等线" w:eastAsia="等线" w:hAnsi="等线" w:cs="Times New Roman"/>
      <w:kern w:val="0"/>
      <w:sz w:val="22"/>
    </w:rPr>
  </w:style>
  <w:style w:type="paragraph" w:styleId="30">
    <w:name w:val="toc 3"/>
    <w:basedOn w:val="a"/>
    <w:next w:val="a"/>
    <w:autoRedefine/>
    <w:uiPriority w:val="99"/>
    <w:semiHidden/>
    <w:unhideWhenUsed/>
    <w:rsid w:val="0022556A"/>
    <w:pPr>
      <w:widowControl/>
      <w:tabs>
        <w:tab w:val="right" w:leader="dot" w:pos="8834"/>
      </w:tabs>
      <w:spacing w:after="100" w:line="276" w:lineRule="auto"/>
      <w:ind w:left="440"/>
      <w:jc w:val="left"/>
    </w:pPr>
    <w:rPr>
      <w:rFonts w:ascii="等线" w:eastAsia="等线" w:hAnsi="等线" w:cs="Times New Roman"/>
      <w:noProof/>
      <w:kern w:val="0"/>
      <w:sz w:val="22"/>
    </w:rPr>
  </w:style>
  <w:style w:type="paragraph" w:styleId="ab">
    <w:name w:val="Title"/>
    <w:basedOn w:val="a"/>
    <w:next w:val="a"/>
    <w:link w:val="Char1"/>
    <w:uiPriority w:val="99"/>
    <w:qFormat/>
    <w:rsid w:val="0022556A"/>
    <w:pPr>
      <w:widowControl/>
      <w:spacing w:before="240" w:after="60" w:line="595" w:lineRule="exact"/>
      <w:ind w:firstLineChars="200" w:firstLine="200"/>
      <w:jc w:val="center"/>
      <w:outlineLvl w:val="0"/>
    </w:pPr>
    <w:rPr>
      <w:rFonts w:ascii="DengXian Light" w:eastAsia="DengXian Light" w:hAnsi="DengXian Light" w:cs="Times New Roman"/>
      <w:b/>
      <w:bCs/>
      <w:kern w:val="28"/>
      <w:szCs w:val="32"/>
    </w:rPr>
  </w:style>
  <w:style w:type="character" w:customStyle="1" w:styleId="Char1">
    <w:name w:val="标题 Char"/>
    <w:basedOn w:val="a0"/>
    <w:link w:val="ab"/>
    <w:uiPriority w:val="99"/>
    <w:rsid w:val="0022556A"/>
    <w:rPr>
      <w:rFonts w:ascii="DengXian Light" w:eastAsia="DengXian Light" w:hAnsi="DengXian Light" w:cs="Times New Roman"/>
      <w:b/>
      <w:bCs/>
      <w:kern w:val="28"/>
      <w:sz w:val="32"/>
      <w:szCs w:val="32"/>
    </w:rPr>
  </w:style>
  <w:style w:type="paragraph" w:styleId="ac">
    <w:name w:val="Subtitle"/>
    <w:basedOn w:val="a"/>
    <w:next w:val="a"/>
    <w:link w:val="Char2"/>
    <w:uiPriority w:val="99"/>
    <w:qFormat/>
    <w:rsid w:val="0022556A"/>
    <w:pPr>
      <w:widowControl/>
      <w:spacing w:after="60" w:line="595" w:lineRule="exact"/>
      <w:ind w:firstLineChars="200" w:firstLine="200"/>
      <w:jc w:val="center"/>
      <w:outlineLvl w:val="1"/>
    </w:pPr>
    <w:rPr>
      <w:rFonts w:ascii="DengXian Light" w:eastAsia="DengXian Light" w:hAnsi="DengXian Light" w:cs="Times New Roman"/>
      <w:kern w:val="0"/>
      <w:sz w:val="24"/>
      <w:szCs w:val="24"/>
    </w:rPr>
  </w:style>
  <w:style w:type="character" w:customStyle="1" w:styleId="Char2">
    <w:name w:val="副标题 Char"/>
    <w:basedOn w:val="a0"/>
    <w:link w:val="ac"/>
    <w:uiPriority w:val="99"/>
    <w:rsid w:val="0022556A"/>
    <w:rPr>
      <w:rFonts w:ascii="DengXian Light" w:eastAsia="DengXian Light" w:hAnsi="DengXian Light" w:cs="Times New Roman"/>
      <w:kern w:val="0"/>
      <w:sz w:val="24"/>
      <w:szCs w:val="24"/>
    </w:rPr>
  </w:style>
  <w:style w:type="paragraph" w:styleId="ad">
    <w:name w:val="Balloon Text"/>
    <w:basedOn w:val="a"/>
    <w:link w:val="Char3"/>
    <w:uiPriority w:val="99"/>
    <w:semiHidden/>
    <w:unhideWhenUsed/>
    <w:qFormat/>
    <w:rsid w:val="0022556A"/>
    <w:pPr>
      <w:widowControl/>
      <w:ind w:firstLineChars="200" w:firstLine="200"/>
      <w:jc w:val="left"/>
    </w:pPr>
    <w:rPr>
      <w:rFonts w:ascii="等线" w:eastAsia="仿宋_GB2312" w:hAnsi="等线" w:cs="Times New Roman"/>
      <w:kern w:val="0"/>
      <w:sz w:val="18"/>
      <w:szCs w:val="18"/>
    </w:rPr>
  </w:style>
  <w:style w:type="character" w:customStyle="1" w:styleId="Char3">
    <w:name w:val="批注框文本 Char"/>
    <w:basedOn w:val="a0"/>
    <w:link w:val="ad"/>
    <w:uiPriority w:val="99"/>
    <w:semiHidden/>
    <w:qFormat/>
    <w:rsid w:val="0022556A"/>
    <w:rPr>
      <w:rFonts w:ascii="等线" w:eastAsia="仿宋_GB2312" w:hAnsi="等线" w:cs="Times New Roman"/>
      <w:kern w:val="0"/>
      <w:sz w:val="18"/>
      <w:szCs w:val="18"/>
    </w:rPr>
  </w:style>
  <w:style w:type="character" w:customStyle="1" w:styleId="Char4">
    <w:name w:val="无间隔 Char"/>
    <w:link w:val="ae"/>
    <w:uiPriority w:val="99"/>
    <w:locked/>
    <w:rsid w:val="0022556A"/>
    <w:rPr>
      <w:rFonts w:ascii="仿宋_GB2312" w:eastAsia="仿宋_GB2312"/>
      <w:sz w:val="32"/>
      <w:szCs w:val="32"/>
    </w:rPr>
  </w:style>
  <w:style w:type="paragraph" w:styleId="ae">
    <w:name w:val="No Spacing"/>
    <w:basedOn w:val="a"/>
    <w:link w:val="Char4"/>
    <w:uiPriority w:val="1"/>
    <w:qFormat/>
    <w:rsid w:val="0022556A"/>
    <w:pPr>
      <w:widowControl/>
      <w:spacing w:line="595" w:lineRule="exact"/>
      <w:ind w:firstLineChars="200" w:firstLine="200"/>
      <w:jc w:val="left"/>
    </w:pPr>
    <w:rPr>
      <w:rFonts w:ascii="仿宋_GB2312" w:eastAsia="仿宋_GB2312"/>
      <w:szCs w:val="32"/>
    </w:rPr>
  </w:style>
  <w:style w:type="paragraph" w:styleId="af">
    <w:name w:val="Revision"/>
    <w:uiPriority w:val="99"/>
    <w:semiHidden/>
    <w:rsid w:val="0022556A"/>
    <w:rPr>
      <w:rFonts w:ascii="等线" w:eastAsia="仿宋_GB2312" w:hAnsi="等线" w:cs="Times New Roman"/>
      <w:kern w:val="0"/>
      <w:sz w:val="32"/>
      <w:szCs w:val="24"/>
    </w:rPr>
  </w:style>
  <w:style w:type="paragraph" w:styleId="af0">
    <w:name w:val="Quote"/>
    <w:basedOn w:val="a"/>
    <w:next w:val="a"/>
    <w:link w:val="Char5"/>
    <w:uiPriority w:val="99"/>
    <w:qFormat/>
    <w:rsid w:val="0022556A"/>
    <w:pPr>
      <w:widowControl/>
      <w:spacing w:line="595" w:lineRule="exact"/>
      <w:ind w:firstLineChars="200" w:firstLine="200"/>
      <w:jc w:val="left"/>
    </w:pPr>
    <w:rPr>
      <w:rFonts w:ascii="等线" w:eastAsia="等线" w:hAnsi="等线" w:cs="Times New Roman"/>
      <w:i/>
      <w:kern w:val="0"/>
      <w:sz w:val="24"/>
      <w:szCs w:val="24"/>
    </w:rPr>
  </w:style>
  <w:style w:type="character" w:customStyle="1" w:styleId="Char5">
    <w:name w:val="引用 Char"/>
    <w:basedOn w:val="a0"/>
    <w:link w:val="af0"/>
    <w:uiPriority w:val="99"/>
    <w:rsid w:val="0022556A"/>
    <w:rPr>
      <w:rFonts w:ascii="等线" w:eastAsia="等线" w:hAnsi="等线" w:cs="Times New Roman"/>
      <w:i/>
      <w:kern w:val="0"/>
      <w:sz w:val="24"/>
      <w:szCs w:val="24"/>
    </w:rPr>
  </w:style>
  <w:style w:type="paragraph" w:styleId="af1">
    <w:name w:val="Intense Quote"/>
    <w:basedOn w:val="a"/>
    <w:next w:val="a"/>
    <w:link w:val="Char6"/>
    <w:uiPriority w:val="99"/>
    <w:qFormat/>
    <w:rsid w:val="0022556A"/>
    <w:pPr>
      <w:widowControl/>
      <w:spacing w:line="595" w:lineRule="exact"/>
      <w:ind w:left="720" w:right="720" w:firstLineChars="200" w:firstLine="200"/>
      <w:jc w:val="left"/>
    </w:pPr>
    <w:rPr>
      <w:rFonts w:ascii="等线" w:eastAsia="等线" w:hAnsi="等线" w:cs="Times New Roman"/>
      <w:b/>
      <w:i/>
      <w:kern w:val="0"/>
      <w:sz w:val="24"/>
    </w:rPr>
  </w:style>
  <w:style w:type="character" w:customStyle="1" w:styleId="Char6">
    <w:name w:val="明显引用 Char"/>
    <w:basedOn w:val="a0"/>
    <w:link w:val="af1"/>
    <w:uiPriority w:val="99"/>
    <w:rsid w:val="0022556A"/>
    <w:rPr>
      <w:rFonts w:ascii="等线" w:eastAsia="等线" w:hAnsi="等线" w:cs="Times New Roman"/>
      <w:b/>
      <w:i/>
      <w:kern w:val="0"/>
      <w:sz w:val="24"/>
    </w:rPr>
  </w:style>
  <w:style w:type="paragraph" w:styleId="TOC">
    <w:name w:val="TOC Heading"/>
    <w:basedOn w:val="1"/>
    <w:next w:val="a"/>
    <w:uiPriority w:val="99"/>
    <w:semiHidden/>
    <w:unhideWhenUsed/>
    <w:qFormat/>
    <w:rsid w:val="0022556A"/>
    <w:pPr>
      <w:outlineLvl w:val="9"/>
    </w:pPr>
    <w:rPr>
      <w:rFonts w:cs="Times New Roman"/>
    </w:rPr>
  </w:style>
  <w:style w:type="paragraph" w:customStyle="1" w:styleId="CharCharCharCharCharChar">
    <w:name w:val="Char Char Char Char Char Char"/>
    <w:basedOn w:val="a"/>
    <w:uiPriority w:val="99"/>
    <w:rsid w:val="0022556A"/>
    <w:pPr>
      <w:widowControl/>
      <w:spacing w:line="595" w:lineRule="exact"/>
      <w:ind w:firstLineChars="200" w:firstLine="200"/>
      <w:jc w:val="left"/>
    </w:pPr>
    <w:rPr>
      <w:rFonts w:ascii="等线" w:eastAsia="仿宋_GB2312" w:hAnsi="等线" w:cs="Times New Roman"/>
      <w:kern w:val="0"/>
      <w:szCs w:val="24"/>
    </w:rPr>
  </w:style>
  <w:style w:type="paragraph" w:customStyle="1" w:styleId="af2">
    <w:name w:val="样式 仿宋 小四 居中"/>
    <w:basedOn w:val="a"/>
    <w:rsid w:val="0022556A"/>
    <w:pPr>
      <w:jc w:val="center"/>
    </w:pPr>
    <w:rPr>
      <w:rFonts w:ascii="仿宋" w:eastAsia="仿宋" w:hAnsi="仿宋" w:cs="宋体"/>
      <w:sz w:val="24"/>
      <w:szCs w:val="20"/>
    </w:rPr>
  </w:style>
  <w:style w:type="character" w:styleId="af3">
    <w:name w:val="page number"/>
    <w:uiPriority w:val="99"/>
    <w:semiHidden/>
    <w:unhideWhenUsed/>
    <w:qFormat/>
    <w:rsid w:val="0022556A"/>
    <w:rPr>
      <w:rFonts w:ascii="Times New Roman" w:hAnsi="Times New Roman" w:cs="Times New Roman" w:hint="default"/>
    </w:rPr>
  </w:style>
  <w:style w:type="character" w:styleId="af4">
    <w:name w:val="Subtle Emphasis"/>
    <w:uiPriority w:val="99"/>
    <w:qFormat/>
    <w:rsid w:val="0022556A"/>
    <w:rPr>
      <w:rFonts w:ascii="Times New Roman" w:hAnsi="Times New Roman" w:cs="Times New Roman" w:hint="default"/>
      <w:i/>
      <w:iCs w:val="0"/>
      <w:color w:val="5A5A5A"/>
    </w:rPr>
  </w:style>
  <w:style w:type="character" w:styleId="af5">
    <w:name w:val="Intense Emphasis"/>
    <w:uiPriority w:val="99"/>
    <w:qFormat/>
    <w:rsid w:val="0022556A"/>
    <w:rPr>
      <w:rFonts w:ascii="Times New Roman" w:hAnsi="Times New Roman" w:cs="Times New Roman" w:hint="default"/>
      <w:b/>
      <w:bCs w:val="0"/>
      <w:i/>
      <w:iCs w:val="0"/>
      <w:sz w:val="24"/>
      <w:szCs w:val="24"/>
      <w:u w:val="single"/>
    </w:rPr>
  </w:style>
  <w:style w:type="character" w:styleId="af6">
    <w:name w:val="Subtle Reference"/>
    <w:uiPriority w:val="99"/>
    <w:qFormat/>
    <w:rsid w:val="0022556A"/>
    <w:rPr>
      <w:rFonts w:ascii="Times New Roman" w:hAnsi="Times New Roman" w:cs="Times New Roman" w:hint="default"/>
      <w:sz w:val="24"/>
      <w:szCs w:val="24"/>
      <w:u w:val="single"/>
    </w:rPr>
  </w:style>
  <w:style w:type="character" w:styleId="af7">
    <w:name w:val="Intense Reference"/>
    <w:uiPriority w:val="99"/>
    <w:qFormat/>
    <w:rsid w:val="0022556A"/>
    <w:rPr>
      <w:rFonts w:ascii="Times New Roman" w:hAnsi="Times New Roman" w:cs="Times New Roman" w:hint="default"/>
      <w:b/>
      <w:bCs w:val="0"/>
      <w:sz w:val="24"/>
      <w:u w:val="single"/>
    </w:rPr>
  </w:style>
  <w:style w:type="character" w:styleId="af8">
    <w:name w:val="Book Title"/>
    <w:uiPriority w:val="99"/>
    <w:qFormat/>
    <w:rsid w:val="0022556A"/>
    <w:rPr>
      <w:rFonts w:ascii="DengXian Light" w:eastAsia="DengXian Light" w:hAnsi="DengXian Light" w:cs="Times New Roman" w:hint="eastAsia"/>
      <w:b/>
      <w:bCs w:val="0"/>
      <w:i/>
      <w:iCs w:val="0"/>
      <w:sz w:val="24"/>
      <w:szCs w:val="24"/>
    </w:rPr>
  </w:style>
  <w:style w:type="paragraph" w:styleId="af9">
    <w:name w:val="annotation text"/>
    <w:basedOn w:val="a"/>
    <w:link w:val="Char7"/>
    <w:uiPriority w:val="99"/>
    <w:semiHidden/>
    <w:unhideWhenUsed/>
    <w:qFormat/>
    <w:rsid w:val="009E0546"/>
    <w:pPr>
      <w:jc w:val="left"/>
    </w:pPr>
    <w:rPr>
      <w:rFonts w:ascii="Times New Roman" w:eastAsia="宋体" w:hAnsi="Times New Roman" w:cs="Times New Roman"/>
      <w:sz w:val="21"/>
      <w:szCs w:val="20"/>
    </w:rPr>
  </w:style>
  <w:style w:type="character" w:customStyle="1" w:styleId="Char7">
    <w:name w:val="批注文字 Char"/>
    <w:basedOn w:val="a0"/>
    <w:link w:val="af9"/>
    <w:uiPriority w:val="99"/>
    <w:semiHidden/>
    <w:qFormat/>
    <w:rsid w:val="009E0546"/>
    <w:rPr>
      <w:rFonts w:ascii="Times New Roman" w:eastAsia="宋体" w:hAnsi="Times New Roman" w:cs="Times New Roman"/>
      <w:szCs w:val="20"/>
    </w:rPr>
  </w:style>
  <w:style w:type="paragraph" w:styleId="21">
    <w:name w:val="Body Text Indent 2"/>
    <w:basedOn w:val="a"/>
    <w:link w:val="2Char0"/>
    <w:uiPriority w:val="99"/>
    <w:semiHidden/>
    <w:unhideWhenUsed/>
    <w:qFormat/>
    <w:rsid w:val="009E0546"/>
    <w:pPr>
      <w:widowControl/>
      <w:spacing w:before="100" w:beforeAutospacing="1" w:after="100" w:afterAutospacing="1"/>
      <w:jc w:val="left"/>
    </w:pPr>
    <w:rPr>
      <w:rFonts w:ascii="宋体" w:eastAsia="宋体" w:hAnsi="宋体" w:cs="Times New Roman"/>
      <w:kern w:val="0"/>
      <w:sz w:val="24"/>
      <w:szCs w:val="24"/>
    </w:rPr>
  </w:style>
  <w:style w:type="character" w:customStyle="1" w:styleId="2Char0">
    <w:name w:val="正文文本缩进 2 Char"/>
    <w:basedOn w:val="a0"/>
    <w:link w:val="21"/>
    <w:uiPriority w:val="99"/>
    <w:semiHidden/>
    <w:qFormat/>
    <w:rsid w:val="009E0546"/>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5637">
      <w:bodyDiv w:val="1"/>
      <w:marLeft w:val="0"/>
      <w:marRight w:val="0"/>
      <w:marTop w:val="0"/>
      <w:marBottom w:val="0"/>
      <w:divBdr>
        <w:top w:val="none" w:sz="0" w:space="0" w:color="auto"/>
        <w:left w:val="none" w:sz="0" w:space="0" w:color="auto"/>
        <w:bottom w:val="none" w:sz="0" w:space="0" w:color="auto"/>
        <w:right w:val="none" w:sz="0" w:space="0" w:color="auto"/>
      </w:divBdr>
    </w:div>
    <w:div w:id="41952971">
      <w:bodyDiv w:val="1"/>
      <w:marLeft w:val="0"/>
      <w:marRight w:val="0"/>
      <w:marTop w:val="0"/>
      <w:marBottom w:val="0"/>
      <w:divBdr>
        <w:top w:val="none" w:sz="0" w:space="0" w:color="auto"/>
        <w:left w:val="none" w:sz="0" w:space="0" w:color="auto"/>
        <w:bottom w:val="none" w:sz="0" w:space="0" w:color="auto"/>
        <w:right w:val="none" w:sz="0" w:space="0" w:color="auto"/>
      </w:divBdr>
    </w:div>
    <w:div w:id="265844511">
      <w:bodyDiv w:val="1"/>
      <w:marLeft w:val="0"/>
      <w:marRight w:val="0"/>
      <w:marTop w:val="0"/>
      <w:marBottom w:val="0"/>
      <w:divBdr>
        <w:top w:val="none" w:sz="0" w:space="0" w:color="auto"/>
        <w:left w:val="none" w:sz="0" w:space="0" w:color="auto"/>
        <w:bottom w:val="none" w:sz="0" w:space="0" w:color="auto"/>
        <w:right w:val="none" w:sz="0" w:space="0" w:color="auto"/>
      </w:divBdr>
    </w:div>
    <w:div w:id="512962045">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92809162">
      <w:bodyDiv w:val="1"/>
      <w:marLeft w:val="0"/>
      <w:marRight w:val="0"/>
      <w:marTop w:val="0"/>
      <w:marBottom w:val="0"/>
      <w:divBdr>
        <w:top w:val="none" w:sz="0" w:space="0" w:color="auto"/>
        <w:left w:val="none" w:sz="0" w:space="0" w:color="auto"/>
        <w:bottom w:val="none" w:sz="0" w:space="0" w:color="auto"/>
        <w:right w:val="none" w:sz="0" w:space="0" w:color="auto"/>
      </w:divBdr>
    </w:div>
    <w:div w:id="700935731">
      <w:bodyDiv w:val="1"/>
      <w:marLeft w:val="0"/>
      <w:marRight w:val="0"/>
      <w:marTop w:val="0"/>
      <w:marBottom w:val="0"/>
      <w:divBdr>
        <w:top w:val="none" w:sz="0" w:space="0" w:color="auto"/>
        <w:left w:val="none" w:sz="0" w:space="0" w:color="auto"/>
        <w:bottom w:val="none" w:sz="0" w:space="0" w:color="auto"/>
        <w:right w:val="none" w:sz="0" w:space="0" w:color="auto"/>
      </w:divBdr>
    </w:div>
    <w:div w:id="985858450">
      <w:bodyDiv w:val="1"/>
      <w:marLeft w:val="0"/>
      <w:marRight w:val="0"/>
      <w:marTop w:val="0"/>
      <w:marBottom w:val="0"/>
      <w:divBdr>
        <w:top w:val="none" w:sz="0" w:space="0" w:color="auto"/>
        <w:left w:val="none" w:sz="0" w:space="0" w:color="auto"/>
        <w:bottom w:val="none" w:sz="0" w:space="0" w:color="auto"/>
        <w:right w:val="none" w:sz="0" w:space="0" w:color="auto"/>
      </w:divBdr>
    </w:div>
    <w:div w:id="1197619108">
      <w:bodyDiv w:val="1"/>
      <w:marLeft w:val="0"/>
      <w:marRight w:val="0"/>
      <w:marTop w:val="0"/>
      <w:marBottom w:val="0"/>
      <w:divBdr>
        <w:top w:val="none" w:sz="0" w:space="0" w:color="auto"/>
        <w:left w:val="none" w:sz="0" w:space="0" w:color="auto"/>
        <w:bottom w:val="none" w:sz="0" w:space="0" w:color="auto"/>
        <w:right w:val="none" w:sz="0" w:space="0" w:color="auto"/>
      </w:divBdr>
    </w:div>
    <w:div w:id="1255552368">
      <w:bodyDiv w:val="1"/>
      <w:marLeft w:val="0"/>
      <w:marRight w:val="0"/>
      <w:marTop w:val="0"/>
      <w:marBottom w:val="0"/>
      <w:divBdr>
        <w:top w:val="none" w:sz="0" w:space="0" w:color="auto"/>
        <w:left w:val="none" w:sz="0" w:space="0" w:color="auto"/>
        <w:bottom w:val="none" w:sz="0" w:space="0" w:color="auto"/>
        <w:right w:val="none" w:sz="0" w:space="0" w:color="auto"/>
      </w:divBdr>
    </w:div>
    <w:div w:id="1481724221">
      <w:bodyDiv w:val="1"/>
      <w:marLeft w:val="0"/>
      <w:marRight w:val="0"/>
      <w:marTop w:val="0"/>
      <w:marBottom w:val="0"/>
      <w:divBdr>
        <w:top w:val="none" w:sz="0" w:space="0" w:color="auto"/>
        <w:left w:val="none" w:sz="0" w:space="0" w:color="auto"/>
        <w:bottom w:val="none" w:sz="0" w:space="0" w:color="auto"/>
        <w:right w:val="none" w:sz="0" w:space="0" w:color="auto"/>
      </w:divBdr>
    </w:div>
    <w:div w:id="1518078905">
      <w:bodyDiv w:val="1"/>
      <w:marLeft w:val="0"/>
      <w:marRight w:val="0"/>
      <w:marTop w:val="0"/>
      <w:marBottom w:val="0"/>
      <w:divBdr>
        <w:top w:val="none" w:sz="0" w:space="0" w:color="auto"/>
        <w:left w:val="none" w:sz="0" w:space="0" w:color="auto"/>
        <w:bottom w:val="none" w:sz="0" w:space="0" w:color="auto"/>
        <w:right w:val="none" w:sz="0" w:space="0" w:color="auto"/>
      </w:divBdr>
    </w:div>
    <w:div w:id="1661883818">
      <w:bodyDiv w:val="1"/>
      <w:marLeft w:val="0"/>
      <w:marRight w:val="0"/>
      <w:marTop w:val="0"/>
      <w:marBottom w:val="0"/>
      <w:divBdr>
        <w:top w:val="none" w:sz="0" w:space="0" w:color="auto"/>
        <w:left w:val="none" w:sz="0" w:space="0" w:color="auto"/>
        <w:bottom w:val="none" w:sz="0" w:space="0" w:color="auto"/>
        <w:right w:val="none" w:sz="0" w:space="0" w:color="auto"/>
      </w:divBdr>
    </w:div>
    <w:div w:id="1709911783">
      <w:bodyDiv w:val="1"/>
      <w:marLeft w:val="0"/>
      <w:marRight w:val="0"/>
      <w:marTop w:val="0"/>
      <w:marBottom w:val="0"/>
      <w:divBdr>
        <w:top w:val="none" w:sz="0" w:space="0" w:color="auto"/>
        <w:left w:val="none" w:sz="0" w:space="0" w:color="auto"/>
        <w:bottom w:val="none" w:sz="0" w:space="0" w:color="auto"/>
        <w:right w:val="none" w:sz="0" w:space="0" w:color="auto"/>
      </w:divBdr>
    </w:div>
    <w:div w:id="1777826370">
      <w:bodyDiv w:val="1"/>
      <w:marLeft w:val="0"/>
      <w:marRight w:val="0"/>
      <w:marTop w:val="0"/>
      <w:marBottom w:val="0"/>
      <w:divBdr>
        <w:top w:val="none" w:sz="0" w:space="0" w:color="auto"/>
        <w:left w:val="none" w:sz="0" w:space="0" w:color="auto"/>
        <w:bottom w:val="none" w:sz="0" w:space="0" w:color="auto"/>
        <w:right w:val="none" w:sz="0" w:space="0" w:color="auto"/>
      </w:divBdr>
    </w:div>
    <w:div w:id="18185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54898-FA1C-4876-AE72-74606122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3916</Words>
  <Characters>22322</Characters>
  <Application>Microsoft Office Word</Application>
  <DocSecurity>0</DocSecurity>
  <Lines>186</Lines>
  <Paragraphs>52</Paragraphs>
  <ScaleCrop>false</ScaleCrop>
  <Company>微软中国</Company>
  <LinksUpToDate>false</LinksUpToDate>
  <CharactersWithSpaces>26186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管理员</cp:lastModifiedBy>
  <cp:revision>2</cp:revision>
  <cp:lastPrinted>2019-06-24T08:57:00Z</cp:lastPrinted>
  <dcterms:created xsi:type="dcterms:W3CDTF">2019-06-24T09:51:00Z</dcterms:created>
  <dcterms:modified xsi:type="dcterms:W3CDTF">2019-06-24T09:51:00Z</dcterms:modified>
</cp:coreProperties>
</file>