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Cs w:val="21"/>
        </w:rPr>
      </w:pPr>
      <w:r>
        <w:rPr>
          <w:rFonts w:hint="eastAsia" w:ascii="微软雅黑" w:hAnsi="微软雅黑" w:eastAsia="微软雅黑"/>
          <w:b/>
          <w:sz w:val="30"/>
          <w:szCs w:val="30"/>
        </w:rPr>
        <w:t>开元咨询集团2018高校巡讲活动</w:t>
      </w:r>
    </w:p>
    <w:p>
      <w:pPr>
        <w:jc w:val="center"/>
        <w:rPr>
          <w:rFonts w:ascii="微软雅黑" w:hAnsi="微软雅黑" w:eastAsia="微软雅黑"/>
          <w:b/>
          <w:szCs w:val="21"/>
        </w:rPr>
      </w:pPr>
    </w:p>
    <w:p>
      <w:pPr>
        <w:jc w:val="center"/>
        <w:rPr>
          <w:rFonts w:ascii="微软雅黑" w:hAnsi="微软雅黑" w:eastAsia="微软雅黑"/>
          <w:b/>
          <w:szCs w:val="21"/>
        </w:rPr>
      </w:pPr>
    </w:p>
    <w:sdt>
      <w:sdtPr>
        <w:rPr>
          <w:rFonts w:ascii="微软雅黑" w:hAnsi="微软雅黑" w:eastAsia="微软雅黑" w:cstheme="minorBidi"/>
          <w:b w:val="0"/>
          <w:bCs w:val="0"/>
          <w:color w:val="auto"/>
          <w:kern w:val="2"/>
          <w:sz w:val="21"/>
          <w:szCs w:val="21"/>
          <w:lang w:val="zh-CN"/>
        </w:rPr>
        <w:id w:val="-547380609"/>
      </w:sdtPr>
      <w:sdtEndPr>
        <w:rPr>
          <w:rFonts w:ascii="微软雅黑" w:hAnsi="微软雅黑" w:eastAsia="微软雅黑" w:cstheme="minorBidi"/>
          <w:b w:val="0"/>
          <w:bCs w:val="0"/>
          <w:color w:val="auto"/>
          <w:kern w:val="2"/>
          <w:sz w:val="21"/>
          <w:szCs w:val="21"/>
          <w:lang w:val="zh-CN"/>
        </w:rPr>
      </w:sdtEndPr>
      <w:sdtContent>
        <w:p>
          <w:pPr>
            <w:pStyle w:val="21"/>
            <w:spacing w:line="240" w:lineRule="auto"/>
            <w:jc w:val="center"/>
            <w:rPr>
              <w:rFonts w:ascii="微软雅黑" w:hAnsi="微软雅黑" w:eastAsia="微软雅黑"/>
              <w:sz w:val="21"/>
              <w:szCs w:val="21"/>
            </w:rPr>
          </w:pPr>
          <w:r>
            <w:rPr>
              <w:rFonts w:ascii="微软雅黑" w:hAnsi="微软雅黑" w:eastAsia="微软雅黑"/>
              <w:sz w:val="21"/>
              <w:szCs w:val="21"/>
              <w:lang w:val="zh-CN"/>
            </w:rPr>
            <w:t>目</w:t>
          </w:r>
          <w:r>
            <w:rPr>
              <w:rFonts w:hint="eastAsia" w:ascii="微软雅黑" w:hAnsi="微软雅黑" w:eastAsia="微软雅黑"/>
              <w:sz w:val="21"/>
              <w:szCs w:val="21"/>
              <w:lang w:val="zh-CN"/>
            </w:rPr>
            <w:t xml:space="preserve">  </w:t>
          </w:r>
          <w:r>
            <w:rPr>
              <w:rFonts w:ascii="微软雅黑" w:hAnsi="微软雅黑" w:eastAsia="微软雅黑"/>
              <w:sz w:val="21"/>
              <w:szCs w:val="21"/>
              <w:lang w:val="zh-CN"/>
            </w:rPr>
            <w:t>录</w:t>
          </w:r>
        </w:p>
        <w:p>
          <w:pPr>
            <w:pStyle w:val="8"/>
            <w:tabs>
              <w:tab w:val="right" w:leader="dot" w:pos="9628"/>
            </w:tabs>
            <w:rPr>
              <w:kern w:val="2"/>
              <w:sz w:val="21"/>
            </w:rPr>
          </w:pPr>
          <w:r>
            <w:rPr>
              <w:rFonts w:ascii="微软雅黑" w:hAnsi="微软雅黑" w:eastAsia="微软雅黑"/>
              <w:sz w:val="21"/>
              <w:szCs w:val="21"/>
            </w:rPr>
            <w:fldChar w:fldCharType="begin"/>
          </w:r>
          <w:r>
            <w:rPr>
              <w:rFonts w:ascii="微软雅黑" w:hAnsi="微软雅黑" w:eastAsia="微软雅黑"/>
              <w:sz w:val="21"/>
              <w:szCs w:val="21"/>
            </w:rPr>
            <w:instrText xml:space="preserve"> TOC \o "1-3" \h \z \u </w:instrText>
          </w:r>
          <w:r>
            <w:rPr>
              <w:rFonts w:ascii="微软雅黑" w:hAnsi="微软雅黑" w:eastAsia="微软雅黑"/>
              <w:sz w:val="21"/>
              <w:szCs w:val="21"/>
            </w:rPr>
            <w:fldChar w:fldCharType="separate"/>
          </w:r>
          <w:r>
            <w:fldChar w:fldCharType="begin"/>
          </w:r>
          <w:r>
            <w:instrText xml:space="preserve"> HYPERLINK \l "_Toc509924265" </w:instrText>
          </w:r>
          <w:r>
            <w:fldChar w:fldCharType="separate"/>
          </w:r>
          <w:r>
            <w:rPr>
              <w:rStyle w:val="12"/>
              <w:rFonts w:hint="eastAsia" w:ascii="微软雅黑" w:hAnsi="微软雅黑" w:eastAsia="微软雅黑"/>
              <w:shd w:val="clear" w:color="auto" w:fill="FFFFFF"/>
            </w:rPr>
            <w:t>一、目的及意义</w:t>
          </w:r>
          <w:r>
            <w:tab/>
          </w:r>
          <w:r>
            <w:fldChar w:fldCharType="begin"/>
          </w:r>
          <w:r>
            <w:instrText xml:space="preserve"> PAGEREF _Toc509924265 \h </w:instrText>
          </w:r>
          <w:r>
            <w:fldChar w:fldCharType="separate"/>
          </w:r>
          <w:r>
            <w:t>2</w:t>
          </w:r>
          <w:r>
            <w:fldChar w:fldCharType="end"/>
          </w:r>
          <w:r>
            <w:fldChar w:fldCharType="end"/>
          </w:r>
        </w:p>
        <w:p>
          <w:pPr>
            <w:pStyle w:val="8"/>
            <w:tabs>
              <w:tab w:val="right" w:leader="dot" w:pos="9628"/>
            </w:tabs>
            <w:rPr>
              <w:kern w:val="2"/>
              <w:sz w:val="21"/>
            </w:rPr>
          </w:pPr>
          <w:r>
            <w:fldChar w:fldCharType="begin"/>
          </w:r>
          <w:r>
            <w:instrText xml:space="preserve"> HYPERLINK \l "_Toc509924266" </w:instrText>
          </w:r>
          <w:r>
            <w:fldChar w:fldCharType="separate"/>
          </w:r>
          <w:r>
            <w:rPr>
              <w:rStyle w:val="12"/>
              <w:rFonts w:hint="eastAsia" w:ascii="微软雅黑" w:hAnsi="微软雅黑" w:eastAsia="微软雅黑"/>
            </w:rPr>
            <w:t>二、巡讲内容</w:t>
          </w:r>
          <w:r>
            <w:tab/>
          </w:r>
          <w:r>
            <w:fldChar w:fldCharType="begin"/>
          </w:r>
          <w:r>
            <w:instrText xml:space="preserve"> PAGEREF _Toc509924266 \h </w:instrText>
          </w:r>
          <w:r>
            <w:fldChar w:fldCharType="separate"/>
          </w:r>
          <w:r>
            <w:t>2</w:t>
          </w:r>
          <w:r>
            <w:fldChar w:fldCharType="end"/>
          </w:r>
          <w:r>
            <w:fldChar w:fldCharType="end"/>
          </w:r>
        </w:p>
        <w:p>
          <w:pPr>
            <w:pStyle w:val="9"/>
            <w:tabs>
              <w:tab w:val="right" w:leader="dot" w:pos="9628"/>
            </w:tabs>
            <w:rPr>
              <w:kern w:val="2"/>
              <w:sz w:val="21"/>
            </w:rPr>
          </w:pPr>
          <w:r>
            <w:fldChar w:fldCharType="begin"/>
          </w:r>
          <w:r>
            <w:instrText xml:space="preserve"> HYPERLINK \l "_Toc509924267" </w:instrText>
          </w:r>
          <w:r>
            <w:fldChar w:fldCharType="separate"/>
          </w:r>
          <w:r>
            <w:rPr>
              <w:rStyle w:val="12"/>
              <w:rFonts w:ascii="微软雅黑" w:hAnsi="微软雅黑" w:eastAsia="微软雅黑"/>
            </w:rPr>
            <w:t>1</w:t>
          </w:r>
          <w:r>
            <w:rPr>
              <w:rStyle w:val="12"/>
              <w:rFonts w:hint="eastAsia" w:ascii="微软雅黑" w:hAnsi="微软雅黑" w:eastAsia="微软雅黑"/>
            </w:rPr>
            <w:t>、《职业规划》</w:t>
          </w:r>
          <w:r>
            <w:tab/>
          </w:r>
          <w:r>
            <w:fldChar w:fldCharType="begin"/>
          </w:r>
          <w:r>
            <w:instrText xml:space="preserve"> PAGEREF _Toc509924267 \h </w:instrText>
          </w:r>
          <w:r>
            <w:fldChar w:fldCharType="separate"/>
          </w:r>
          <w:r>
            <w:t>2</w:t>
          </w:r>
          <w:r>
            <w:fldChar w:fldCharType="end"/>
          </w:r>
          <w:r>
            <w:fldChar w:fldCharType="end"/>
          </w:r>
        </w:p>
        <w:p>
          <w:pPr>
            <w:pStyle w:val="9"/>
            <w:tabs>
              <w:tab w:val="right" w:leader="dot" w:pos="9628"/>
            </w:tabs>
            <w:rPr>
              <w:kern w:val="2"/>
              <w:sz w:val="21"/>
            </w:rPr>
          </w:pPr>
          <w:r>
            <w:fldChar w:fldCharType="begin"/>
          </w:r>
          <w:r>
            <w:instrText xml:space="preserve"> HYPERLINK \l "_Toc509924268" </w:instrText>
          </w:r>
          <w:r>
            <w:fldChar w:fldCharType="separate"/>
          </w:r>
          <w:r>
            <w:rPr>
              <w:rStyle w:val="12"/>
              <w:rFonts w:ascii="微软雅黑" w:hAnsi="微软雅黑" w:eastAsia="微软雅黑"/>
            </w:rPr>
            <w:t>2</w:t>
          </w:r>
          <w:r>
            <w:rPr>
              <w:rStyle w:val="12"/>
              <w:rFonts w:hint="eastAsia" w:ascii="微软雅黑" w:hAnsi="微软雅黑" w:eastAsia="微软雅黑"/>
            </w:rPr>
            <w:t>、《造价工程师个人成长之路》</w:t>
          </w:r>
          <w:r>
            <w:tab/>
          </w:r>
          <w:r>
            <w:fldChar w:fldCharType="begin"/>
          </w:r>
          <w:r>
            <w:instrText xml:space="preserve"> PAGEREF _Toc509924268 \h </w:instrText>
          </w:r>
          <w:r>
            <w:fldChar w:fldCharType="separate"/>
          </w:r>
          <w:r>
            <w:t>2</w:t>
          </w:r>
          <w:r>
            <w:fldChar w:fldCharType="end"/>
          </w:r>
          <w:r>
            <w:fldChar w:fldCharType="end"/>
          </w:r>
        </w:p>
        <w:p>
          <w:pPr>
            <w:pStyle w:val="9"/>
            <w:tabs>
              <w:tab w:val="right" w:leader="dot" w:pos="9628"/>
            </w:tabs>
            <w:rPr>
              <w:kern w:val="2"/>
              <w:sz w:val="21"/>
            </w:rPr>
          </w:pPr>
          <w:r>
            <w:fldChar w:fldCharType="begin"/>
          </w:r>
          <w:r>
            <w:instrText xml:space="preserve"> HYPERLINK \l "_Toc509924269" </w:instrText>
          </w:r>
          <w:r>
            <w:fldChar w:fldCharType="separate"/>
          </w:r>
          <w:r>
            <w:rPr>
              <w:rStyle w:val="12"/>
              <w:rFonts w:ascii="微软雅黑" w:hAnsi="微软雅黑" w:eastAsia="微软雅黑"/>
            </w:rPr>
            <w:t>3</w:t>
          </w:r>
          <w:r>
            <w:rPr>
              <w:rStyle w:val="12"/>
              <w:rFonts w:hint="eastAsia" w:ascii="微软雅黑" w:hAnsi="微软雅黑" w:eastAsia="微软雅黑"/>
            </w:rPr>
            <w:t>、各专业造价知识公开课讲座</w:t>
          </w:r>
          <w:r>
            <w:tab/>
          </w:r>
          <w:r>
            <w:fldChar w:fldCharType="begin"/>
          </w:r>
          <w:r>
            <w:instrText xml:space="preserve"> PAGEREF _Toc509924269 \h </w:instrText>
          </w:r>
          <w:r>
            <w:fldChar w:fldCharType="separate"/>
          </w:r>
          <w:r>
            <w:t>3</w:t>
          </w:r>
          <w:r>
            <w:fldChar w:fldCharType="end"/>
          </w:r>
          <w:r>
            <w:fldChar w:fldCharType="end"/>
          </w:r>
        </w:p>
        <w:p>
          <w:pPr>
            <w:pStyle w:val="9"/>
            <w:tabs>
              <w:tab w:val="right" w:leader="dot" w:pos="9628"/>
            </w:tabs>
            <w:rPr>
              <w:kern w:val="2"/>
              <w:sz w:val="21"/>
            </w:rPr>
          </w:pPr>
          <w:r>
            <w:fldChar w:fldCharType="begin"/>
          </w:r>
          <w:r>
            <w:instrText xml:space="preserve"> HYPERLINK \l "_Toc509924270" </w:instrText>
          </w:r>
          <w:r>
            <w:fldChar w:fldCharType="separate"/>
          </w:r>
          <w:r>
            <w:rPr>
              <w:rStyle w:val="12"/>
              <w:rFonts w:ascii="微软雅黑" w:hAnsi="微软雅黑" w:eastAsia="微软雅黑"/>
            </w:rPr>
            <w:t>4</w:t>
          </w:r>
          <w:r>
            <w:rPr>
              <w:rStyle w:val="12"/>
              <w:rFonts w:hint="eastAsia" w:ascii="微软雅黑" w:hAnsi="微软雅黑" w:eastAsia="微软雅黑"/>
            </w:rPr>
            <w:t>、优秀人才选拔</w:t>
          </w:r>
          <w:r>
            <w:tab/>
          </w:r>
          <w:r>
            <w:fldChar w:fldCharType="begin"/>
          </w:r>
          <w:r>
            <w:instrText xml:space="preserve"> PAGEREF _Toc509924270 \h </w:instrText>
          </w:r>
          <w:r>
            <w:fldChar w:fldCharType="separate"/>
          </w:r>
          <w:r>
            <w:t>4</w:t>
          </w:r>
          <w:r>
            <w:fldChar w:fldCharType="end"/>
          </w:r>
          <w:r>
            <w:fldChar w:fldCharType="end"/>
          </w:r>
        </w:p>
        <w:p>
          <w:pPr>
            <w:pStyle w:val="8"/>
            <w:tabs>
              <w:tab w:val="right" w:leader="dot" w:pos="9628"/>
            </w:tabs>
            <w:rPr>
              <w:kern w:val="2"/>
              <w:sz w:val="21"/>
            </w:rPr>
          </w:pPr>
          <w:r>
            <w:fldChar w:fldCharType="begin"/>
          </w:r>
          <w:r>
            <w:instrText xml:space="preserve"> HYPERLINK \l "_Toc509924271" </w:instrText>
          </w:r>
          <w:r>
            <w:fldChar w:fldCharType="separate"/>
          </w:r>
          <w:r>
            <w:rPr>
              <w:rStyle w:val="12"/>
              <w:rFonts w:hint="eastAsia" w:ascii="微软雅黑" w:hAnsi="微软雅黑" w:eastAsia="微软雅黑"/>
            </w:rPr>
            <w:t>三、巡讲师资</w:t>
          </w:r>
          <w:r>
            <w:tab/>
          </w:r>
          <w:r>
            <w:fldChar w:fldCharType="begin"/>
          </w:r>
          <w:r>
            <w:instrText xml:space="preserve"> PAGEREF _Toc509924271 \h </w:instrText>
          </w:r>
          <w:r>
            <w:fldChar w:fldCharType="separate"/>
          </w:r>
          <w:r>
            <w:t>4</w:t>
          </w:r>
          <w:r>
            <w:fldChar w:fldCharType="end"/>
          </w:r>
          <w:r>
            <w:fldChar w:fldCharType="end"/>
          </w:r>
        </w:p>
        <w:p>
          <w:pPr>
            <w:pStyle w:val="8"/>
            <w:tabs>
              <w:tab w:val="right" w:leader="dot" w:pos="9628"/>
            </w:tabs>
            <w:rPr>
              <w:kern w:val="2"/>
              <w:sz w:val="21"/>
            </w:rPr>
          </w:pPr>
          <w:r>
            <w:fldChar w:fldCharType="begin"/>
          </w:r>
          <w:r>
            <w:instrText xml:space="preserve"> HYPERLINK \l "_Toc509924272" </w:instrText>
          </w:r>
          <w:r>
            <w:fldChar w:fldCharType="separate"/>
          </w:r>
          <w:r>
            <w:rPr>
              <w:rStyle w:val="12"/>
              <w:rFonts w:hint="eastAsia" w:ascii="微软雅黑" w:hAnsi="微软雅黑" w:eastAsia="微软雅黑"/>
            </w:rPr>
            <w:t>四、巡讲流程</w:t>
          </w:r>
          <w:r>
            <w:tab/>
          </w:r>
          <w:r>
            <w:fldChar w:fldCharType="begin"/>
          </w:r>
          <w:r>
            <w:instrText xml:space="preserve"> PAGEREF _Toc509924272 \h </w:instrText>
          </w:r>
          <w:r>
            <w:fldChar w:fldCharType="separate"/>
          </w:r>
          <w:r>
            <w:t>6</w:t>
          </w:r>
          <w:r>
            <w:fldChar w:fldCharType="end"/>
          </w:r>
          <w:r>
            <w:fldChar w:fldCharType="end"/>
          </w:r>
        </w:p>
        <w:p>
          <w:pPr>
            <w:pStyle w:val="8"/>
            <w:tabs>
              <w:tab w:val="right" w:leader="dot" w:pos="9628"/>
            </w:tabs>
            <w:rPr>
              <w:kern w:val="2"/>
              <w:sz w:val="21"/>
            </w:rPr>
          </w:pPr>
          <w:r>
            <w:fldChar w:fldCharType="begin"/>
          </w:r>
          <w:r>
            <w:instrText xml:space="preserve"> HYPERLINK \l "_Toc509924273" </w:instrText>
          </w:r>
          <w:r>
            <w:fldChar w:fldCharType="separate"/>
          </w:r>
          <w:r>
            <w:rPr>
              <w:rStyle w:val="12"/>
              <w:rFonts w:hint="eastAsia" w:ascii="微软雅黑" w:hAnsi="微软雅黑" w:eastAsia="微软雅黑"/>
            </w:rPr>
            <w:t>五、巡讲时间安排</w:t>
          </w:r>
          <w:r>
            <w:tab/>
          </w:r>
          <w:r>
            <w:fldChar w:fldCharType="begin"/>
          </w:r>
          <w:r>
            <w:instrText xml:space="preserve"> PAGEREF _Toc509924273 \h </w:instrText>
          </w:r>
          <w:r>
            <w:fldChar w:fldCharType="separate"/>
          </w:r>
          <w:r>
            <w:t>7</w:t>
          </w:r>
          <w:r>
            <w:fldChar w:fldCharType="end"/>
          </w:r>
          <w:r>
            <w:fldChar w:fldCharType="end"/>
          </w:r>
        </w:p>
        <w:p>
          <w:pPr>
            <w:rPr>
              <w:rFonts w:ascii="微软雅黑" w:hAnsi="微软雅黑" w:eastAsia="微软雅黑"/>
              <w:szCs w:val="21"/>
            </w:rPr>
          </w:pPr>
          <w:r>
            <w:rPr>
              <w:rFonts w:ascii="微软雅黑" w:hAnsi="微软雅黑" w:eastAsia="微软雅黑"/>
              <w:b/>
              <w:bCs/>
              <w:szCs w:val="21"/>
              <w:lang w:val="zh-CN"/>
            </w:rPr>
            <w:fldChar w:fldCharType="end"/>
          </w:r>
        </w:p>
      </w:sdtContent>
    </w:sdt>
    <w:p>
      <w:pPr>
        <w:jc w:val="center"/>
        <w:rPr>
          <w:rFonts w:ascii="微软雅黑" w:hAnsi="微软雅黑" w:eastAsia="微软雅黑"/>
          <w:szCs w:val="21"/>
        </w:rPr>
      </w:pPr>
    </w:p>
    <w:p>
      <w:pPr>
        <w:jc w:val="center"/>
        <w:rPr>
          <w:rFonts w:ascii="微软雅黑" w:hAnsi="微软雅黑" w:eastAsia="微软雅黑"/>
          <w:szCs w:val="21"/>
        </w:rPr>
      </w:pPr>
    </w:p>
    <w:p>
      <w:pPr>
        <w:jc w:val="center"/>
        <w:rPr>
          <w:rFonts w:ascii="微软雅黑" w:hAnsi="微软雅黑" w:eastAsia="微软雅黑"/>
          <w:szCs w:val="21"/>
        </w:rPr>
      </w:pPr>
    </w:p>
    <w:p>
      <w:pPr>
        <w:jc w:val="center"/>
        <w:rPr>
          <w:rFonts w:ascii="微软雅黑" w:hAnsi="微软雅黑" w:eastAsia="微软雅黑"/>
          <w:szCs w:val="21"/>
        </w:rPr>
      </w:pPr>
    </w:p>
    <w:p>
      <w:pPr>
        <w:jc w:val="center"/>
        <w:rPr>
          <w:rFonts w:ascii="微软雅黑" w:hAnsi="微软雅黑" w:eastAsia="微软雅黑"/>
          <w:szCs w:val="21"/>
        </w:rPr>
      </w:pPr>
    </w:p>
    <w:p>
      <w:pPr>
        <w:pStyle w:val="2"/>
        <w:spacing w:line="240" w:lineRule="auto"/>
        <w:rPr>
          <w:rFonts w:ascii="微软雅黑" w:hAnsi="微软雅黑" w:eastAsia="微软雅黑"/>
          <w:sz w:val="21"/>
          <w:szCs w:val="21"/>
          <w:shd w:val="clear" w:color="auto" w:fill="FFFFFF"/>
        </w:rPr>
      </w:pPr>
      <w:bookmarkStart w:id="0" w:name="_Toc509924265"/>
      <w:r>
        <w:rPr>
          <w:rFonts w:hint="eastAsia" w:ascii="微软雅黑" w:hAnsi="微软雅黑" w:eastAsia="微软雅黑"/>
          <w:sz w:val="21"/>
          <w:szCs w:val="21"/>
          <w:shd w:val="clear" w:color="auto" w:fill="FFFFFF"/>
        </w:rPr>
        <w:t>一、</w:t>
      </w:r>
      <w:r>
        <w:rPr>
          <w:rFonts w:ascii="微软雅黑" w:hAnsi="微软雅黑" w:eastAsia="微软雅黑"/>
          <w:sz w:val="21"/>
          <w:szCs w:val="21"/>
          <w:shd w:val="clear" w:color="auto" w:fill="FFFFFF"/>
        </w:rPr>
        <w:t>目的及意义</w:t>
      </w:r>
      <w:bookmarkEnd w:id="0"/>
    </w:p>
    <w:p>
      <w:pPr>
        <w:ind w:firstLine="420" w:firstLineChars="200"/>
        <w:jc w:val="left"/>
        <w:rPr>
          <w:rFonts w:ascii="微软雅黑" w:hAnsi="微软雅黑" w:eastAsia="微软雅黑"/>
          <w:szCs w:val="21"/>
        </w:rPr>
      </w:pPr>
      <w:bookmarkStart w:id="9" w:name="_GoBack"/>
      <w:r>
        <w:rPr>
          <w:rFonts w:hint="eastAsia" w:ascii="微软雅黑" w:hAnsi="微软雅黑" w:eastAsia="微软雅黑"/>
          <w:szCs w:val="21"/>
          <w:shd w:val="clear" w:color="auto" w:fill="FFFFFF"/>
        </w:rPr>
        <w:t>为搭建校企沟通平台，促进校企深度紧密合作，增强高校应届毕业生对建设工程造价咨询行业现状、未来发展方向及造价咨询企业对人才需求标准的了解，让学生明晰自身职业规划，进一步提升高校应届毕业生自身实操技能，增强高校应届毕业生自身就业竞争力，提高院校应届毕业生就业率。同时，让高校应届毕业生深度了解开元咨询集团企业文化，促进企业优秀人才选拔，开元咨询集团特计划2018年4月--2018年5月开展2018年</w:t>
      </w:r>
      <w:r>
        <w:rPr>
          <w:rFonts w:hint="eastAsia" w:ascii="微软雅黑" w:hAnsi="微软雅黑" w:eastAsia="微软雅黑"/>
          <w:szCs w:val="21"/>
        </w:rPr>
        <w:t>高校巡讲活动。</w:t>
      </w:r>
    </w:p>
    <w:bookmarkEnd w:id="9"/>
    <w:p>
      <w:pPr>
        <w:pStyle w:val="2"/>
        <w:spacing w:line="240" w:lineRule="auto"/>
        <w:rPr>
          <w:rFonts w:ascii="微软雅黑" w:hAnsi="微软雅黑" w:eastAsia="微软雅黑"/>
          <w:sz w:val="21"/>
          <w:szCs w:val="21"/>
        </w:rPr>
      </w:pPr>
      <w:bookmarkStart w:id="1" w:name="_Toc509924266"/>
      <w:r>
        <w:rPr>
          <w:rFonts w:hint="eastAsia" w:ascii="微软雅黑" w:hAnsi="微软雅黑" w:eastAsia="微软雅黑"/>
          <w:sz w:val="21"/>
          <w:szCs w:val="21"/>
        </w:rPr>
        <w:t>二、巡讲内容</w:t>
      </w:r>
      <w:bookmarkEnd w:id="1"/>
    </w:p>
    <w:p>
      <w:pPr>
        <w:pStyle w:val="3"/>
        <w:spacing w:line="240" w:lineRule="auto"/>
        <w:rPr>
          <w:rFonts w:ascii="微软雅黑" w:hAnsi="微软雅黑" w:eastAsia="微软雅黑"/>
          <w:sz w:val="21"/>
          <w:szCs w:val="21"/>
        </w:rPr>
      </w:pPr>
      <w:bookmarkStart w:id="2" w:name="_Toc509924267"/>
      <w:r>
        <w:rPr>
          <w:rFonts w:hint="eastAsia" w:ascii="微软雅黑" w:hAnsi="微软雅黑" w:eastAsia="微软雅黑"/>
          <w:sz w:val="21"/>
          <w:szCs w:val="21"/>
        </w:rPr>
        <w:t>1、《职业规划》</w:t>
      </w:r>
      <w:bookmarkEnd w:id="2"/>
    </w:p>
    <w:p>
      <w:pPr>
        <w:ind w:firstLine="105" w:firstLineChars="50"/>
        <w:rPr>
          <w:rFonts w:ascii="微软雅黑" w:hAnsi="微软雅黑" w:eastAsia="微软雅黑"/>
          <w:szCs w:val="21"/>
        </w:rPr>
      </w:pPr>
      <w:r>
        <w:rPr>
          <w:rFonts w:hint="eastAsia" w:ascii="微软雅黑" w:hAnsi="微软雅黑" w:eastAsia="微软雅黑"/>
          <w:szCs w:val="21"/>
        </w:rPr>
        <w:t>主题纲领：解析</w:t>
      </w:r>
      <w:r>
        <w:rPr>
          <w:rFonts w:hint="eastAsia" w:ascii="微软雅黑" w:hAnsi="微软雅黑" w:eastAsia="微软雅黑"/>
          <w:szCs w:val="21"/>
          <w:shd w:val="clear" w:color="auto" w:fill="FFFFFF"/>
        </w:rPr>
        <w:t>建设工程造价咨询行业现状、未来发展方向</w:t>
      </w:r>
      <w:r>
        <w:rPr>
          <w:rFonts w:hint="eastAsia" w:ascii="微软雅黑" w:hAnsi="微软雅黑" w:eastAsia="微软雅黑"/>
          <w:szCs w:val="21"/>
        </w:rPr>
        <w:t>;</w:t>
      </w:r>
    </w:p>
    <w:p>
      <w:pPr>
        <w:rPr>
          <w:rFonts w:ascii="微软雅黑" w:hAnsi="微软雅黑" w:eastAsia="微软雅黑"/>
          <w:szCs w:val="21"/>
          <w:shd w:val="clear" w:color="auto" w:fill="FFFFFF"/>
        </w:rPr>
      </w:pPr>
      <w:r>
        <w:rPr>
          <w:rFonts w:hint="eastAsia" w:ascii="微软雅黑" w:hAnsi="微软雅黑" w:eastAsia="微软雅黑"/>
          <w:szCs w:val="21"/>
        </w:rPr>
        <w:t xml:space="preserve">          从HR的视觉解析</w:t>
      </w:r>
      <w:r>
        <w:rPr>
          <w:rFonts w:hint="eastAsia" w:ascii="微软雅黑" w:hAnsi="微软雅黑" w:eastAsia="微软雅黑"/>
          <w:szCs w:val="21"/>
          <w:shd w:val="clear" w:color="auto" w:fill="FFFFFF"/>
        </w:rPr>
        <w:t>咨询企业对人才需求标准</w:t>
      </w:r>
      <w:r>
        <w:rPr>
          <w:rFonts w:hint="eastAsia" w:ascii="微软雅黑" w:hAnsi="微软雅黑" w:eastAsia="微软雅黑"/>
          <w:szCs w:val="21"/>
        </w:rPr>
        <w:t>;</w:t>
      </w:r>
    </w:p>
    <w:p>
      <w:pPr>
        <w:rPr>
          <w:rFonts w:ascii="微软雅黑" w:hAnsi="微软雅黑" w:eastAsia="微软雅黑"/>
          <w:szCs w:val="21"/>
        </w:rPr>
      </w:pPr>
      <w:r>
        <w:rPr>
          <w:rFonts w:hint="eastAsia" w:ascii="微软雅黑" w:hAnsi="微软雅黑" w:eastAsia="微软雅黑"/>
          <w:szCs w:val="21"/>
        </w:rPr>
        <w:t xml:space="preserve">          开元咨询集团文化;</w:t>
      </w:r>
    </w:p>
    <w:p>
      <w:pPr>
        <w:rPr>
          <w:rFonts w:ascii="微软雅黑" w:hAnsi="微软雅黑" w:eastAsia="微软雅黑"/>
          <w:szCs w:val="21"/>
        </w:rPr>
      </w:pPr>
      <w:r>
        <w:rPr>
          <w:rFonts w:hint="eastAsia" w:ascii="微软雅黑" w:hAnsi="微软雅黑" w:eastAsia="微软雅黑"/>
          <w:szCs w:val="21"/>
        </w:rPr>
        <w:t xml:space="preserve">          开元咨询集团人才培养战略;</w:t>
      </w:r>
    </w:p>
    <w:p>
      <w:pPr>
        <w:rPr>
          <w:rFonts w:ascii="微软雅黑" w:hAnsi="微软雅黑" w:eastAsia="微软雅黑"/>
          <w:szCs w:val="21"/>
        </w:rPr>
      </w:pPr>
      <w:r>
        <w:rPr>
          <w:rFonts w:hint="eastAsia" w:ascii="微软雅黑" w:hAnsi="微软雅黑" w:eastAsia="微软雅黑"/>
          <w:szCs w:val="21"/>
        </w:rPr>
        <w:t xml:space="preserve">          开元咨询集团发展规划。</w:t>
      </w:r>
    </w:p>
    <w:p>
      <w:pPr>
        <w:pStyle w:val="15"/>
        <w:ind w:firstLine="105" w:firstLineChars="50"/>
        <w:jc w:val="left"/>
        <w:rPr>
          <w:rFonts w:ascii="微软雅黑" w:hAnsi="微软雅黑" w:eastAsia="微软雅黑"/>
          <w:b/>
          <w:szCs w:val="21"/>
        </w:rPr>
      </w:pPr>
      <w:r>
        <w:rPr>
          <w:rFonts w:hint="eastAsia" w:ascii="微软雅黑" w:hAnsi="微软雅黑" w:eastAsia="微软雅黑"/>
          <w:szCs w:val="21"/>
        </w:rPr>
        <w:t>巡讲人：开元咨询集团总裁助理、人力资源总监--骆旗阳</w:t>
      </w:r>
    </w:p>
    <w:p>
      <w:pPr>
        <w:pStyle w:val="3"/>
        <w:spacing w:line="240" w:lineRule="auto"/>
        <w:rPr>
          <w:rFonts w:ascii="微软雅黑" w:hAnsi="微软雅黑" w:eastAsia="微软雅黑"/>
          <w:sz w:val="21"/>
          <w:szCs w:val="21"/>
        </w:rPr>
      </w:pPr>
      <w:bookmarkStart w:id="3" w:name="_Toc509924268"/>
      <w:r>
        <w:rPr>
          <w:rFonts w:hint="eastAsia" w:ascii="微软雅黑" w:hAnsi="微软雅黑" w:eastAsia="微软雅黑"/>
          <w:sz w:val="21"/>
          <w:szCs w:val="21"/>
        </w:rPr>
        <w:t>2、《造价工程师个人成长之路》</w:t>
      </w:r>
      <w:bookmarkEnd w:id="3"/>
    </w:p>
    <w:p>
      <w:pPr>
        <w:ind w:firstLine="105" w:firstLineChars="50"/>
        <w:rPr>
          <w:rFonts w:ascii="微软雅黑" w:hAnsi="微软雅黑" w:eastAsia="微软雅黑"/>
          <w:szCs w:val="21"/>
        </w:rPr>
      </w:pPr>
      <w:r>
        <w:rPr>
          <w:rFonts w:hint="eastAsia" w:ascii="微软雅黑" w:hAnsi="微软雅黑" w:eastAsia="微软雅黑"/>
          <w:szCs w:val="21"/>
        </w:rPr>
        <w:t>主题纲领：</w:t>
      </w:r>
    </w:p>
    <w:p>
      <w:pPr>
        <w:ind w:firstLine="105" w:firstLineChars="50"/>
        <w:rPr>
          <w:rFonts w:ascii="微软雅黑" w:hAnsi="微软雅黑" w:eastAsia="微软雅黑"/>
          <w:szCs w:val="21"/>
        </w:rPr>
      </w:pPr>
      <w:r>
        <w:rPr>
          <w:rFonts w:hint="eastAsia" w:ascii="微软雅黑" w:hAnsi="微软雅黑" w:eastAsia="微软雅黑"/>
          <w:szCs w:val="21"/>
        </w:rPr>
        <w:t xml:space="preserve">        自我介绍;</w:t>
      </w:r>
    </w:p>
    <w:p>
      <w:pPr>
        <w:ind w:firstLine="105" w:firstLineChars="50"/>
        <w:rPr>
          <w:rFonts w:ascii="微软雅黑" w:hAnsi="微软雅黑" w:eastAsia="微软雅黑"/>
          <w:szCs w:val="21"/>
        </w:rPr>
      </w:pPr>
      <w:r>
        <w:rPr>
          <w:rFonts w:hint="eastAsia" w:ascii="微软雅黑" w:hAnsi="微软雅黑" w:eastAsia="微软雅黑"/>
          <w:szCs w:val="21"/>
        </w:rPr>
        <w:t xml:space="preserve">        发展现状;</w:t>
      </w:r>
    </w:p>
    <w:p>
      <w:pPr>
        <w:ind w:firstLine="105" w:firstLineChars="50"/>
        <w:rPr>
          <w:rFonts w:ascii="微软雅黑" w:hAnsi="微软雅黑" w:eastAsia="微软雅黑"/>
          <w:szCs w:val="21"/>
        </w:rPr>
      </w:pPr>
      <w:r>
        <w:rPr>
          <w:rFonts w:hint="eastAsia" w:ascii="微软雅黑" w:hAnsi="微软雅黑" w:eastAsia="微软雅黑"/>
          <w:szCs w:val="21"/>
        </w:rPr>
        <w:t xml:space="preserve">        个人成长经历;</w:t>
      </w:r>
    </w:p>
    <w:p>
      <w:pPr>
        <w:ind w:firstLine="105" w:firstLineChars="50"/>
        <w:rPr>
          <w:rFonts w:ascii="微软雅黑" w:hAnsi="微软雅黑" w:eastAsia="微软雅黑"/>
          <w:szCs w:val="21"/>
        </w:rPr>
      </w:pPr>
      <w:r>
        <w:rPr>
          <w:rFonts w:hint="eastAsia" w:ascii="微软雅黑" w:hAnsi="微软雅黑" w:eastAsia="微软雅黑"/>
          <w:szCs w:val="21"/>
        </w:rPr>
        <w:t xml:space="preserve">         从业感悟;</w:t>
      </w:r>
    </w:p>
    <w:p>
      <w:pPr>
        <w:ind w:firstLine="105" w:firstLineChars="50"/>
        <w:rPr>
          <w:rFonts w:ascii="微软雅黑" w:hAnsi="微软雅黑" w:eastAsia="微软雅黑"/>
          <w:szCs w:val="21"/>
        </w:rPr>
      </w:pPr>
      <w:r>
        <w:rPr>
          <w:rFonts w:hint="eastAsia" w:ascii="微软雅黑" w:hAnsi="微软雅黑" w:eastAsia="微软雅黑"/>
          <w:szCs w:val="21"/>
        </w:rPr>
        <w:t xml:space="preserve">         未来发展之路。</w:t>
      </w:r>
    </w:p>
    <w:p>
      <w:pPr>
        <w:ind w:firstLine="105" w:firstLineChars="50"/>
        <w:jc w:val="left"/>
        <w:rPr>
          <w:rFonts w:ascii="微软雅黑" w:hAnsi="微软雅黑" w:eastAsia="微软雅黑"/>
          <w:szCs w:val="21"/>
        </w:rPr>
      </w:pPr>
      <w:r>
        <w:rPr>
          <w:rFonts w:hint="eastAsia" w:ascii="微软雅黑" w:hAnsi="微软雅黑" w:eastAsia="微软雅黑"/>
          <w:szCs w:val="21"/>
        </w:rPr>
        <w:t>巡讲人：开元咨询集团事业三部总经理--张赓达</w:t>
      </w:r>
    </w:p>
    <w:p>
      <w:pPr>
        <w:ind w:firstLine="945" w:firstLineChars="450"/>
        <w:jc w:val="left"/>
        <w:rPr>
          <w:rFonts w:ascii="微软雅黑" w:hAnsi="微软雅黑" w:eastAsia="微软雅黑"/>
          <w:szCs w:val="21"/>
        </w:rPr>
      </w:pPr>
      <w:r>
        <w:rPr>
          <w:rFonts w:hint="eastAsia" w:ascii="微软雅黑" w:hAnsi="微软雅黑" w:eastAsia="微软雅黑"/>
          <w:szCs w:val="21"/>
        </w:rPr>
        <w:t>开元咨询集团事业六部总经理--王路</w:t>
      </w:r>
    </w:p>
    <w:p>
      <w:pPr>
        <w:ind w:firstLine="945" w:firstLineChars="450"/>
        <w:jc w:val="left"/>
        <w:rPr>
          <w:rFonts w:ascii="微软雅黑" w:hAnsi="微软雅黑" w:eastAsia="微软雅黑"/>
          <w:szCs w:val="21"/>
        </w:rPr>
      </w:pPr>
      <w:r>
        <w:rPr>
          <w:rFonts w:hint="eastAsia" w:ascii="微软雅黑" w:hAnsi="微软雅黑" w:eastAsia="微软雅黑"/>
          <w:szCs w:val="21"/>
        </w:rPr>
        <w:t>开元咨询集团事业一部项目经理--喻秋媛</w:t>
      </w:r>
    </w:p>
    <w:p>
      <w:pPr>
        <w:pStyle w:val="3"/>
        <w:spacing w:line="240" w:lineRule="auto"/>
        <w:rPr>
          <w:rFonts w:ascii="微软雅黑" w:hAnsi="微软雅黑" w:eastAsia="微软雅黑"/>
          <w:sz w:val="21"/>
          <w:szCs w:val="21"/>
        </w:rPr>
      </w:pPr>
      <w:bookmarkStart w:id="4" w:name="_Toc509924269"/>
      <w:r>
        <w:rPr>
          <w:rFonts w:hint="eastAsia" w:ascii="微软雅黑" w:hAnsi="微软雅黑" w:eastAsia="微软雅黑"/>
          <w:sz w:val="21"/>
          <w:szCs w:val="21"/>
        </w:rPr>
        <w:t>3、各专业造价知识公开课讲座</w:t>
      </w:r>
      <w:bookmarkEnd w:id="4"/>
    </w:p>
    <w:p>
      <w:pPr>
        <w:jc w:val="left"/>
        <w:rPr>
          <w:rFonts w:ascii="微软雅黑" w:hAnsi="微软雅黑" w:eastAsia="微软雅黑"/>
          <w:szCs w:val="21"/>
        </w:rPr>
      </w:pPr>
      <w:r>
        <w:rPr>
          <w:rFonts w:hint="eastAsia" w:ascii="微软雅黑" w:hAnsi="微软雅黑" w:eastAsia="微软雅黑"/>
          <w:szCs w:val="21"/>
        </w:rPr>
        <w:t>（1）安装专业: 《安装工程系统原理、定额解释及软件计量》</w:t>
      </w:r>
    </w:p>
    <w:p>
      <w:pPr>
        <w:ind w:firstLine="525" w:firstLineChars="250"/>
        <w:jc w:val="left"/>
        <w:rPr>
          <w:rFonts w:ascii="微软雅黑" w:hAnsi="微软雅黑" w:eastAsia="微软雅黑"/>
          <w:szCs w:val="21"/>
        </w:rPr>
      </w:pPr>
      <w:r>
        <w:rPr>
          <w:rFonts w:hint="eastAsia" w:ascii="微软雅黑" w:hAnsi="微软雅黑" w:eastAsia="微软雅黑"/>
          <w:szCs w:val="21"/>
        </w:rPr>
        <w:t>课程纲领：行业现状；</w:t>
      </w:r>
    </w:p>
    <w:p>
      <w:pPr>
        <w:ind w:firstLine="1575" w:firstLineChars="750"/>
        <w:jc w:val="left"/>
        <w:rPr>
          <w:rFonts w:ascii="微软雅黑" w:hAnsi="微软雅黑" w:eastAsia="微软雅黑"/>
          <w:szCs w:val="21"/>
        </w:rPr>
      </w:pPr>
      <w:r>
        <w:rPr>
          <w:rFonts w:hint="eastAsia" w:ascii="微软雅黑" w:hAnsi="微软雅黑" w:eastAsia="微软雅黑"/>
          <w:szCs w:val="21"/>
        </w:rPr>
        <w:t>各专业的系统原理；</w:t>
      </w:r>
    </w:p>
    <w:p>
      <w:pPr>
        <w:ind w:firstLine="1575" w:firstLineChars="750"/>
        <w:jc w:val="left"/>
        <w:rPr>
          <w:rFonts w:ascii="微软雅黑" w:hAnsi="微软雅黑" w:eastAsia="微软雅黑"/>
          <w:szCs w:val="21"/>
        </w:rPr>
      </w:pPr>
      <w:r>
        <w:rPr>
          <w:rFonts w:hint="eastAsia" w:ascii="微软雅黑" w:hAnsi="微软雅黑" w:eastAsia="微软雅黑"/>
          <w:szCs w:val="21"/>
        </w:rPr>
        <w:t>安装计量的争议及难点；</w:t>
      </w:r>
    </w:p>
    <w:p>
      <w:pPr>
        <w:ind w:firstLine="1575" w:firstLineChars="750"/>
        <w:jc w:val="left"/>
        <w:rPr>
          <w:rFonts w:ascii="微软雅黑" w:hAnsi="微软雅黑" w:eastAsia="微软雅黑"/>
          <w:szCs w:val="21"/>
        </w:rPr>
      </w:pPr>
      <w:r>
        <w:rPr>
          <w:rFonts w:hint="eastAsia" w:ascii="微软雅黑" w:hAnsi="微软雅黑" w:eastAsia="微软雅黑"/>
          <w:szCs w:val="21"/>
        </w:rPr>
        <w:t>安装计量的易漏算项目；</w:t>
      </w:r>
    </w:p>
    <w:p>
      <w:pPr>
        <w:ind w:firstLine="1575" w:firstLineChars="750"/>
        <w:jc w:val="left"/>
        <w:rPr>
          <w:rFonts w:ascii="微软雅黑" w:hAnsi="微软雅黑" w:eastAsia="微软雅黑"/>
          <w:szCs w:val="21"/>
        </w:rPr>
      </w:pPr>
      <w:r>
        <w:rPr>
          <w:rFonts w:hint="eastAsia" w:ascii="微软雅黑" w:hAnsi="微软雅黑" w:eastAsia="微软雅黑"/>
          <w:szCs w:val="21"/>
        </w:rPr>
        <w:t>如何运用软件算量。</w:t>
      </w:r>
    </w:p>
    <w:p>
      <w:pPr>
        <w:jc w:val="left"/>
        <w:rPr>
          <w:rFonts w:ascii="微软雅黑" w:hAnsi="微软雅黑" w:eastAsia="微软雅黑"/>
          <w:szCs w:val="21"/>
        </w:rPr>
      </w:pPr>
      <w:r>
        <w:rPr>
          <w:rFonts w:hint="eastAsia" w:ascii="微软雅黑" w:hAnsi="微软雅黑" w:eastAsia="微软雅黑"/>
          <w:szCs w:val="21"/>
        </w:rPr>
        <w:t xml:space="preserve">     授课老师：开元咨询事业部安装副总经理--王进</w:t>
      </w:r>
    </w:p>
    <w:p>
      <w:pPr>
        <w:jc w:val="left"/>
        <w:rPr>
          <w:rFonts w:ascii="微软雅黑" w:hAnsi="微软雅黑" w:eastAsia="微软雅黑"/>
          <w:szCs w:val="21"/>
        </w:rPr>
      </w:pPr>
      <w:r>
        <w:rPr>
          <w:rFonts w:hint="eastAsia" w:ascii="微软雅黑" w:hAnsi="微软雅黑" w:eastAsia="微软雅黑"/>
          <w:szCs w:val="21"/>
        </w:rPr>
        <w:t>（2）土建专业: 《如何</w:t>
      </w:r>
      <w:r>
        <w:rPr>
          <w:rFonts w:ascii="微软雅黑" w:hAnsi="微软雅黑" w:eastAsia="微软雅黑"/>
          <w:szCs w:val="21"/>
        </w:rPr>
        <w:t>在钢筋算量工作中</w:t>
      </w:r>
      <w:r>
        <w:rPr>
          <w:rFonts w:hint="eastAsia" w:ascii="微软雅黑" w:hAnsi="微软雅黑" w:eastAsia="微软雅黑"/>
          <w:szCs w:val="21"/>
        </w:rPr>
        <w:t>得心应手》</w:t>
      </w:r>
    </w:p>
    <w:p>
      <w:pPr>
        <w:ind w:firstLine="525" w:firstLineChars="250"/>
        <w:jc w:val="left"/>
        <w:rPr>
          <w:rFonts w:ascii="微软雅黑" w:hAnsi="微软雅黑" w:eastAsia="微软雅黑"/>
          <w:szCs w:val="21"/>
        </w:rPr>
      </w:pPr>
      <w:r>
        <w:rPr>
          <w:rFonts w:hint="eastAsia" w:ascii="微软雅黑" w:hAnsi="微软雅黑" w:eastAsia="微软雅黑"/>
          <w:szCs w:val="21"/>
        </w:rPr>
        <w:t>课程纲领：</w:t>
      </w:r>
      <w:r>
        <w:rPr>
          <w:rFonts w:ascii="微软雅黑" w:hAnsi="微软雅黑" w:eastAsia="微软雅黑"/>
          <w:szCs w:val="21"/>
        </w:rPr>
        <w:t>软件容易算错的钢筋</w:t>
      </w:r>
      <w:r>
        <w:rPr>
          <w:rFonts w:hint="eastAsia" w:ascii="微软雅黑" w:hAnsi="微软雅黑" w:eastAsia="微软雅黑"/>
          <w:szCs w:val="21"/>
        </w:rPr>
        <w:t>（</w:t>
      </w:r>
      <w:r>
        <w:rPr>
          <w:rFonts w:ascii="微软雅黑" w:hAnsi="微软雅黑" w:eastAsia="微软雅黑"/>
          <w:szCs w:val="21"/>
        </w:rPr>
        <w:t>分享四个案例</w:t>
      </w:r>
      <w:r>
        <w:rPr>
          <w:rFonts w:hint="eastAsia" w:ascii="微软雅黑" w:hAnsi="微软雅黑" w:eastAsia="微软雅黑"/>
          <w:szCs w:val="21"/>
        </w:rPr>
        <w:t>）；</w:t>
      </w:r>
    </w:p>
    <w:p>
      <w:pPr>
        <w:ind w:firstLine="1575" w:firstLineChars="750"/>
        <w:jc w:val="left"/>
        <w:rPr>
          <w:rFonts w:ascii="微软雅黑" w:hAnsi="微软雅黑" w:eastAsia="微软雅黑"/>
          <w:szCs w:val="21"/>
        </w:rPr>
      </w:pPr>
      <w:r>
        <w:rPr>
          <w:rFonts w:ascii="微软雅黑" w:hAnsi="微软雅黑" w:eastAsia="微软雅黑"/>
          <w:szCs w:val="21"/>
        </w:rPr>
        <w:t>容易漏算的钢筋量</w:t>
      </w:r>
      <w:r>
        <w:rPr>
          <w:rFonts w:hint="eastAsia" w:ascii="微软雅黑" w:hAnsi="微软雅黑" w:eastAsia="微软雅黑"/>
          <w:szCs w:val="21"/>
        </w:rPr>
        <w:t>（</w:t>
      </w:r>
      <w:r>
        <w:rPr>
          <w:rFonts w:ascii="微软雅黑" w:hAnsi="微软雅黑" w:eastAsia="微软雅黑"/>
          <w:szCs w:val="21"/>
        </w:rPr>
        <w:t>分享四个案例</w:t>
      </w:r>
      <w:r>
        <w:rPr>
          <w:rFonts w:hint="eastAsia" w:ascii="微软雅黑" w:hAnsi="微软雅黑" w:eastAsia="微软雅黑"/>
          <w:szCs w:val="21"/>
        </w:rPr>
        <w:t>）；</w:t>
      </w:r>
    </w:p>
    <w:p>
      <w:pPr>
        <w:ind w:firstLine="1575" w:firstLineChars="750"/>
        <w:jc w:val="left"/>
        <w:rPr>
          <w:rFonts w:ascii="微软雅黑" w:hAnsi="微软雅黑" w:eastAsia="微软雅黑"/>
          <w:szCs w:val="21"/>
        </w:rPr>
      </w:pPr>
      <w:r>
        <w:rPr>
          <w:rFonts w:hint="eastAsia" w:ascii="微软雅黑" w:hAnsi="微软雅黑" w:eastAsia="微软雅黑"/>
          <w:szCs w:val="21"/>
        </w:rPr>
        <w:t>争议案例</w:t>
      </w:r>
      <w:r>
        <w:rPr>
          <w:rFonts w:ascii="微软雅黑" w:hAnsi="微软雅黑" w:eastAsia="微软雅黑"/>
          <w:szCs w:val="21"/>
        </w:rPr>
        <w:t>：</w:t>
      </w:r>
      <w:r>
        <w:rPr>
          <w:rFonts w:hint="eastAsia" w:ascii="微软雅黑" w:hAnsi="微软雅黑" w:eastAsia="微软雅黑"/>
          <w:szCs w:val="21"/>
        </w:rPr>
        <w:t>剪力墙</w:t>
      </w:r>
      <w:r>
        <w:rPr>
          <w:rFonts w:ascii="微软雅黑" w:hAnsi="微软雅黑" w:eastAsia="微软雅黑"/>
          <w:szCs w:val="21"/>
        </w:rPr>
        <w:t>上的框架梁，锚固长度如何计算</w:t>
      </w:r>
      <w:r>
        <w:rPr>
          <w:rFonts w:hint="eastAsia" w:ascii="微软雅黑" w:hAnsi="微软雅黑" w:eastAsia="微软雅黑"/>
          <w:szCs w:val="21"/>
        </w:rPr>
        <w:t>；</w:t>
      </w:r>
    </w:p>
    <w:p>
      <w:pPr>
        <w:ind w:firstLine="1575" w:firstLineChars="750"/>
        <w:jc w:val="left"/>
        <w:rPr>
          <w:rFonts w:ascii="微软雅黑" w:hAnsi="微软雅黑" w:eastAsia="微软雅黑"/>
          <w:szCs w:val="21"/>
        </w:rPr>
      </w:pPr>
      <w:r>
        <w:rPr>
          <w:rFonts w:hint="eastAsia" w:ascii="微软雅黑" w:hAnsi="微软雅黑" w:eastAsia="微软雅黑"/>
          <w:szCs w:val="21"/>
        </w:rPr>
        <w:t>设置</w:t>
      </w:r>
      <w:r>
        <w:rPr>
          <w:rFonts w:ascii="微软雅黑" w:hAnsi="微软雅黑" w:eastAsia="微软雅黑"/>
          <w:szCs w:val="21"/>
        </w:rPr>
        <w:t>哪个按钮可以调整暗柱的箍筋</w:t>
      </w:r>
      <w:r>
        <w:rPr>
          <w:rFonts w:hint="eastAsia" w:ascii="微软雅黑" w:hAnsi="微软雅黑" w:eastAsia="微软雅黑"/>
          <w:szCs w:val="21"/>
        </w:rPr>
        <w:t>。</w:t>
      </w:r>
    </w:p>
    <w:p>
      <w:pPr>
        <w:jc w:val="left"/>
        <w:rPr>
          <w:rFonts w:ascii="微软雅黑" w:hAnsi="微软雅黑" w:eastAsia="微软雅黑"/>
          <w:szCs w:val="21"/>
        </w:rPr>
      </w:pPr>
      <w:r>
        <w:rPr>
          <w:rFonts w:hint="eastAsia" w:ascii="微软雅黑" w:hAnsi="微软雅黑" w:eastAsia="微软雅黑"/>
          <w:szCs w:val="21"/>
        </w:rPr>
        <w:t xml:space="preserve">     授课老师：开元咨询土建工程师--胡宇</w:t>
      </w:r>
    </w:p>
    <w:p>
      <w:pPr>
        <w:jc w:val="left"/>
        <w:rPr>
          <w:rFonts w:ascii="微软雅黑" w:hAnsi="微软雅黑" w:eastAsia="微软雅黑"/>
          <w:color w:val="FF0000"/>
          <w:szCs w:val="21"/>
        </w:rPr>
      </w:pPr>
      <w:r>
        <w:rPr>
          <w:rFonts w:hint="eastAsia" w:ascii="微软雅黑" w:hAnsi="微软雅黑" w:eastAsia="微软雅黑"/>
          <w:szCs w:val="21"/>
        </w:rPr>
        <w:t>（3）清单计价: 《</w:t>
      </w:r>
      <w:r>
        <w:rPr>
          <w:rFonts w:hint="eastAsia" w:ascii="微软雅黑" w:hAnsi="微软雅黑" w:eastAsia="微软雅黑" w:cs="宋体"/>
          <w:kern w:val="0"/>
          <w:szCs w:val="21"/>
        </w:rPr>
        <w:t>工程量清单计价》</w:t>
      </w:r>
    </w:p>
    <w:p>
      <w:pPr>
        <w:ind w:firstLine="525" w:firstLineChars="250"/>
        <w:jc w:val="left"/>
        <w:rPr>
          <w:rFonts w:ascii="微软雅黑" w:hAnsi="微软雅黑" w:eastAsia="微软雅黑"/>
          <w:szCs w:val="21"/>
        </w:rPr>
      </w:pPr>
      <w:r>
        <w:rPr>
          <w:rFonts w:hint="eastAsia" w:ascii="微软雅黑" w:hAnsi="微软雅黑" w:eastAsia="微软雅黑"/>
          <w:szCs w:val="21"/>
        </w:rPr>
        <w:t>课程纲领：资料收集整理；</w:t>
      </w:r>
    </w:p>
    <w:p>
      <w:pPr>
        <w:ind w:firstLine="1575" w:firstLineChars="750"/>
        <w:jc w:val="left"/>
        <w:rPr>
          <w:rFonts w:ascii="微软雅黑" w:hAnsi="微软雅黑" w:eastAsia="微软雅黑"/>
          <w:szCs w:val="21"/>
        </w:rPr>
      </w:pPr>
      <w:r>
        <w:rPr>
          <w:rFonts w:hint="eastAsia" w:ascii="微软雅黑" w:hAnsi="微软雅黑" w:eastAsia="微软雅黑"/>
          <w:szCs w:val="21"/>
        </w:rPr>
        <w:t>以实际工程案例解析工程量清单及控制价编制要点；</w:t>
      </w:r>
    </w:p>
    <w:p>
      <w:pPr>
        <w:ind w:firstLine="1575" w:firstLineChars="750"/>
        <w:jc w:val="left"/>
        <w:rPr>
          <w:rFonts w:ascii="微软雅黑" w:hAnsi="微软雅黑" w:eastAsia="微软雅黑"/>
          <w:szCs w:val="21"/>
        </w:rPr>
      </w:pPr>
      <w:r>
        <w:rPr>
          <w:rFonts w:hint="eastAsia" w:ascii="微软雅黑" w:hAnsi="微软雅黑" w:eastAsia="微软雅黑"/>
          <w:szCs w:val="21"/>
        </w:rPr>
        <w:t>工程量清单及控制价成果文件。</w:t>
      </w:r>
    </w:p>
    <w:p>
      <w:pPr>
        <w:jc w:val="left"/>
        <w:rPr>
          <w:rFonts w:ascii="微软雅黑" w:hAnsi="微软雅黑" w:eastAsia="微软雅黑"/>
          <w:szCs w:val="21"/>
        </w:rPr>
      </w:pPr>
      <w:r>
        <w:rPr>
          <w:rFonts w:hint="eastAsia" w:ascii="微软雅黑" w:hAnsi="微软雅黑" w:eastAsia="微软雅黑"/>
          <w:szCs w:val="21"/>
        </w:rPr>
        <w:t xml:space="preserve">     授课老师：开元咨询事业部土建副总经理--侯亮</w:t>
      </w:r>
    </w:p>
    <w:p>
      <w:pPr>
        <w:pStyle w:val="3"/>
        <w:spacing w:line="240" w:lineRule="auto"/>
        <w:rPr>
          <w:rFonts w:ascii="微软雅黑" w:hAnsi="微软雅黑" w:eastAsia="微软雅黑"/>
          <w:sz w:val="21"/>
          <w:szCs w:val="21"/>
        </w:rPr>
      </w:pPr>
      <w:bookmarkStart w:id="5" w:name="_Toc509924270"/>
      <w:r>
        <w:rPr>
          <w:rFonts w:hint="eastAsia" w:ascii="微软雅黑" w:hAnsi="微软雅黑" w:eastAsia="微软雅黑"/>
          <w:sz w:val="21"/>
          <w:szCs w:val="21"/>
        </w:rPr>
        <w:t>4、优秀人才选拔</w:t>
      </w:r>
      <w:bookmarkEnd w:id="5"/>
    </w:p>
    <w:p>
      <w:pPr>
        <w:pStyle w:val="2"/>
        <w:spacing w:line="240" w:lineRule="auto"/>
        <w:rPr>
          <w:rFonts w:ascii="微软雅黑" w:hAnsi="微软雅黑" w:eastAsia="微软雅黑"/>
          <w:sz w:val="21"/>
          <w:szCs w:val="21"/>
        </w:rPr>
      </w:pPr>
      <w:bookmarkStart w:id="6" w:name="_Toc509924271"/>
      <w:r>
        <w:rPr>
          <w:rFonts w:hint="eastAsia" w:ascii="微软雅黑" w:hAnsi="微软雅黑" w:eastAsia="微软雅黑"/>
          <w:sz w:val="21"/>
          <w:szCs w:val="21"/>
        </w:rPr>
        <w:t>三、巡讲师资</w:t>
      </w:r>
      <w:bookmarkEnd w:id="6"/>
    </w:p>
    <w:p>
      <w:pPr>
        <w:jc w:val="left"/>
        <w:rPr>
          <w:rFonts w:ascii="微软雅黑" w:hAnsi="微软雅黑" w:eastAsia="微软雅黑"/>
          <w:szCs w:val="21"/>
        </w:rPr>
      </w:pPr>
      <w:r>
        <w:rPr>
          <w:rFonts w:hint="eastAsia" w:ascii="微软雅黑" w:hAnsi="微软雅黑" w:eastAsia="微软雅黑"/>
          <w:szCs w:val="21"/>
        </w:rPr>
        <w:t xml:space="preserve">  </w:t>
      </w:r>
    </w:p>
    <w:tbl>
      <w:tblPr>
        <w:tblStyle w:val="1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6"/>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6" w:type="dxa"/>
          </w:tcPr>
          <w:p>
            <w:pPr>
              <w:jc w:val="left"/>
              <w:rPr>
                <w:rFonts w:ascii="微软雅黑" w:hAnsi="微软雅黑" w:eastAsia="微软雅黑"/>
                <w:szCs w:val="21"/>
              </w:rPr>
            </w:pPr>
            <w:r>
              <w:rPr>
                <w:rFonts w:ascii="微软雅黑" w:hAnsi="微软雅黑" w:eastAsia="微软雅黑"/>
                <w:szCs w:val="21"/>
              </w:rPr>
              <w:drawing>
                <wp:inline distT="0" distB="0" distL="0" distR="0">
                  <wp:extent cx="1596390" cy="1900555"/>
                  <wp:effectExtent l="0" t="0" r="3810" b="4445"/>
                  <wp:docPr id="1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00760" cy="1906246"/>
                          </a:xfrm>
                          <a:prstGeom prst="rect">
                            <a:avLst/>
                          </a:prstGeom>
                          <a:noFill/>
                          <a:ln>
                            <a:noFill/>
                          </a:ln>
                          <a:effectLst/>
                        </pic:spPr>
                      </pic:pic>
                    </a:graphicData>
                  </a:graphic>
                </wp:inline>
              </w:drawing>
            </w:r>
          </w:p>
        </w:tc>
        <w:tc>
          <w:tcPr>
            <w:tcW w:w="6218" w:type="dxa"/>
          </w:tcPr>
          <w:p>
            <w:pPr>
              <w:jc w:val="left"/>
              <w:rPr>
                <w:rFonts w:ascii="微软雅黑" w:hAnsi="微软雅黑" w:eastAsia="微软雅黑"/>
                <w:b/>
                <w:szCs w:val="21"/>
              </w:rPr>
            </w:pPr>
            <w:r>
              <w:rPr>
                <w:rFonts w:hint="eastAsia" w:ascii="微软雅黑" w:hAnsi="微软雅黑" w:eastAsia="微软雅黑"/>
                <w:b/>
                <w:szCs w:val="21"/>
              </w:rPr>
              <w:t>骆旗阳</w:t>
            </w:r>
          </w:p>
          <w:p>
            <w:pPr>
              <w:jc w:val="left"/>
              <w:rPr>
                <w:rFonts w:ascii="微软雅黑" w:hAnsi="微软雅黑" w:eastAsia="微软雅黑"/>
                <w:szCs w:val="21"/>
              </w:rPr>
            </w:pPr>
            <w:r>
              <w:rPr>
                <w:rFonts w:hint="eastAsia" w:ascii="微软雅黑" w:hAnsi="微软雅黑" w:eastAsia="微软雅黑"/>
                <w:szCs w:val="21"/>
              </w:rPr>
              <w:t>职务：开元咨询集团总裁助理、人力资源总监</w:t>
            </w:r>
          </w:p>
          <w:p>
            <w:pPr>
              <w:jc w:val="left"/>
              <w:rPr>
                <w:rFonts w:ascii="微软雅黑" w:hAnsi="微软雅黑" w:eastAsia="微软雅黑"/>
                <w:szCs w:val="21"/>
              </w:rPr>
            </w:pPr>
            <w:r>
              <w:rPr>
                <w:rFonts w:hint="eastAsia" w:ascii="微软雅黑" w:hAnsi="微软雅黑" w:eastAsia="微软雅黑"/>
                <w:szCs w:val="21"/>
              </w:rPr>
              <w:t>学历：毕业于西南交大工商管理人力资源专业</w:t>
            </w:r>
          </w:p>
          <w:p>
            <w:pPr>
              <w:jc w:val="left"/>
              <w:rPr>
                <w:rFonts w:ascii="微软雅黑" w:hAnsi="微软雅黑" w:eastAsia="微软雅黑"/>
                <w:szCs w:val="21"/>
              </w:rPr>
            </w:pPr>
            <w:r>
              <w:rPr>
                <w:rFonts w:hint="eastAsia" w:ascii="微软雅黑" w:hAnsi="微软雅黑" w:eastAsia="微软雅黑"/>
                <w:szCs w:val="21"/>
              </w:rPr>
              <w:t>职称：一级人力资源管理师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6" w:type="dxa"/>
          </w:tcPr>
          <w:p>
            <w:pPr>
              <w:jc w:val="left"/>
              <w:rPr>
                <w:rFonts w:ascii="微软雅黑" w:hAnsi="微软雅黑" w:eastAsia="微软雅黑"/>
                <w:szCs w:val="21"/>
              </w:rPr>
            </w:pPr>
            <w:r>
              <w:rPr>
                <w:rFonts w:ascii="微软雅黑" w:hAnsi="微软雅黑" w:eastAsia="微软雅黑"/>
                <w:szCs w:val="21"/>
              </w:rPr>
              <w:drawing>
                <wp:inline distT="0" distB="0" distL="0" distR="0">
                  <wp:extent cx="1711325" cy="1914525"/>
                  <wp:effectExtent l="0" t="0" r="317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1713861" cy="1917381"/>
                          </a:xfrm>
                          <a:prstGeom prst="rect">
                            <a:avLst/>
                          </a:prstGeom>
                        </pic:spPr>
                      </pic:pic>
                    </a:graphicData>
                  </a:graphic>
                </wp:inline>
              </w:drawing>
            </w:r>
          </w:p>
        </w:tc>
        <w:tc>
          <w:tcPr>
            <w:tcW w:w="6218" w:type="dxa"/>
          </w:tcPr>
          <w:p>
            <w:pPr>
              <w:jc w:val="left"/>
              <w:rPr>
                <w:rFonts w:ascii="微软雅黑" w:hAnsi="微软雅黑" w:eastAsia="微软雅黑"/>
                <w:b/>
                <w:szCs w:val="21"/>
              </w:rPr>
            </w:pPr>
            <w:r>
              <w:rPr>
                <w:rFonts w:hint="eastAsia" w:ascii="微软雅黑" w:hAnsi="微软雅黑" w:eastAsia="微软雅黑"/>
                <w:b/>
                <w:szCs w:val="21"/>
              </w:rPr>
              <w:t>张赓达</w:t>
            </w:r>
          </w:p>
          <w:p>
            <w:pPr>
              <w:jc w:val="left"/>
              <w:rPr>
                <w:rFonts w:ascii="微软雅黑" w:hAnsi="微软雅黑" w:eastAsia="微软雅黑"/>
                <w:szCs w:val="21"/>
              </w:rPr>
            </w:pPr>
            <w:r>
              <w:rPr>
                <w:rFonts w:hint="eastAsia" w:ascii="微软雅黑" w:hAnsi="微软雅黑" w:eastAsia="微软雅黑"/>
                <w:szCs w:val="21"/>
              </w:rPr>
              <w:t>职务：开元咨询集团事业三部总经理</w:t>
            </w:r>
          </w:p>
          <w:p>
            <w:pPr>
              <w:jc w:val="left"/>
              <w:rPr>
                <w:rFonts w:ascii="微软雅黑" w:hAnsi="微软雅黑" w:eastAsia="微软雅黑"/>
                <w:szCs w:val="21"/>
              </w:rPr>
            </w:pPr>
            <w:r>
              <w:rPr>
                <w:rFonts w:hint="eastAsia" w:ascii="微软雅黑" w:hAnsi="微软雅黑" w:eastAsia="微软雅黑"/>
                <w:szCs w:val="21"/>
              </w:rPr>
              <w:t>学历：毕业于西华大学</w:t>
            </w:r>
          </w:p>
          <w:p>
            <w:pPr>
              <w:jc w:val="left"/>
              <w:rPr>
                <w:rFonts w:ascii="微软雅黑" w:hAnsi="微软雅黑" w:eastAsia="微软雅黑"/>
                <w:szCs w:val="21"/>
              </w:rPr>
            </w:pPr>
            <w:r>
              <w:rPr>
                <w:rFonts w:hint="eastAsia" w:ascii="微软雅黑" w:hAnsi="微软雅黑" w:eastAsia="微软雅黑"/>
                <w:szCs w:val="21"/>
              </w:rPr>
              <w:t>职称：中级工程师、全国注册造价工程师</w:t>
            </w:r>
          </w:p>
          <w:p>
            <w:pPr>
              <w:jc w:val="left"/>
              <w:rPr>
                <w:rFonts w:hint="eastAsia" w:ascii="微软雅黑" w:hAnsi="微软雅黑" w:eastAsia="微软雅黑"/>
                <w:szCs w:val="21"/>
              </w:rPr>
            </w:pPr>
            <w:r>
              <w:rPr>
                <w:rFonts w:hint="eastAsia" w:ascii="微软雅黑" w:hAnsi="微软雅黑" w:eastAsia="微软雅黑"/>
                <w:szCs w:val="21"/>
              </w:rPr>
              <w:t>荣誉：开元优秀事业部总经理</w:t>
            </w:r>
          </w:p>
          <w:p>
            <w:pPr>
              <w:rPr>
                <w:rFonts w:hint="eastAsia" w:ascii="微软雅黑" w:hAnsi="微软雅黑" w:eastAsia="微软雅黑"/>
                <w:szCs w:val="21"/>
              </w:rPr>
            </w:pPr>
            <w:r>
              <w:rPr>
                <w:rFonts w:hint="eastAsia" w:ascii="微软雅黑" w:hAnsi="微软雅黑" w:eastAsia="微软雅黑"/>
                <w:szCs w:val="21"/>
              </w:rPr>
              <w:t>参与项目：中海国际社区；蓝光香碧歌；成都大学二期教职工宿舍楼；蓝光碧蔓汀；阿坝州人民医院；广元市城区河堤             项目经理；核工业82105罐区；泸州801厂区；成都理工大学教职工宿舍；广元市审计局；广元市财政局；朝天区财政、文体、教育局；剑阁县财政、审计、交通局；利州区财政、审计、国土局；821核工业灾后重建；广元市第一人民医院灾后重建；市文化艺术中心；市中医院；市第一人民医院；市中心医院；澳援体育中心；市迎宾大道；利通嘉年华、空港晶座、新生活；大慈寺商业体项目；双流秦皇苑、临江苑、鸿川、星空花园；成都市评审中心；金牛区城建投资公司；金牛区财政评审中心；九空间大厦</w:t>
            </w:r>
          </w:p>
          <w:p>
            <w:pPr>
              <w:rPr>
                <w:rFonts w:hint="eastAsia" w:ascii="微软雅黑" w:hAnsi="微软雅黑" w:eastAsia="微软雅黑"/>
                <w:szCs w:val="21"/>
              </w:rPr>
            </w:pPr>
            <w:r>
              <w:rPr>
                <w:rFonts w:hint="eastAsia" w:ascii="微软雅黑" w:hAnsi="微软雅黑" w:eastAsia="微软雅黑"/>
                <w:szCs w:val="21"/>
              </w:rPr>
              <w:t>四川省干细胞库；电子三十所；仁恒置地成都公司；香港太古成都公司；三岔湖投资公司；雅安城投、山东高速；彭州审计局</w:t>
            </w:r>
          </w:p>
          <w:p>
            <w:pPr>
              <w:rPr>
                <w:rFonts w:ascii="微软雅黑" w:hAnsi="微软雅黑" w:eastAsia="微软雅黑"/>
                <w:szCs w:val="21"/>
              </w:rPr>
            </w:pPr>
            <w:r>
              <w:rPr>
                <w:rFonts w:hint="eastAsia" w:ascii="微软雅黑" w:hAnsi="微软雅黑" w:eastAsia="微软雅黑"/>
                <w:szCs w:val="21"/>
              </w:rPr>
              <w:t>四川省监狱管理局；青羊区工业投资公司。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6" w:type="dxa"/>
          </w:tcPr>
          <w:p>
            <w:pPr>
              <w:jc w:val="center"/>
              <w:rPr>
                <w:rFonts w:ascii="微软雅黑" w:hAnsi="微软雅黑" w:eastAsia="微软雅黑"/>
                <w:szCs w:val="21"/>
              </w:rPr>
            </w:pPr>
            <w:r>
              <w:rPr>
                <w:rFonts w:ascii="微软雅黑" w:hAnsi="微软雅黑" w:eastAsia="微软雅黑"/>
                <w:szCs w:val="21"/>
              </w:rPr>
              <w:drawing>
                <wp:inline distT="0" distB="0" distL="0" distR="0">
                  <wp:extent cx="1527810" cy="16814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cstate="print"/>
                          <a:stretch>
                            <a:fillRect/>
                          </a:stretch>
                        </pic:blipFill>
                        <pic:spPr>
                          <a:xfrm>
                            <a:off x="0" y="0"/>
                            <a:ext cx="1528153" cy="1681853"/>
                          </a:xfrm>
                          <a:prstGeom prst="rect">
                            <a:avLst/>
                          </a:prstGeom>
                        </pic:spPr>
                      </pic:pic>
                    </a:graphicData>
                  </a:graphic>
                </wp:inline>
              </w:drawing>
            </w:r>
          </w:p>
        </w:tc>
        <w:tc>
          <w:tcPr>
            <w:tcW w:w="6218" w:type="dxa"/>
          </w:tcPr>
          <w:p>
            <w:pPr>
              <w:jc w:val="left"/>
              <w:rPr>
                <w:rFonts w:ascii="微软雅黑" w:hAnsi="微软雅黑" w:eastAsia="微软雅黑"/>
                <w:b/>
                <w:szCs w:val="21"/>
              </w:rPr>
            </w:pPr>
            <w:r>
              <w:rPr>
                <w:rFonts w:hint="eastAsia" w:ascii="微软雅黑" w:hAnsi="微软雅黑" w:eastAsia="微软雅黑"/>
                <w:b/>
                <w:szCs w:val="21"/>
              </w:rPr>
              <w:t>王路</w:t>
            </w:r>
          </w:p>
          <w:p>
            <w:pPr>
              <w:jc w:val="left"/>
              <w:rPr>
                <w:rFonts w:ascii="微软雅黑" w:hAnsi="微软雅黑" w:eastAsia="微软雅黑"/>
                <w:szCs w:val="21"/>
              </w:rPr>
            </w:pPr>
            <w:r>
              <w:rPr>
                <w:rFonts w:hint="eastAsia" w:ascii="微软雅黑" w:hAnsi="微软雅黑" w:eastAsia="微软雅黑"/>
                <w:szCs w:val="21"/>
              </w:rPr>
              <w:t>职务：开元咨询集团事业六部总经理</w:t>
            </w:r>
          </w:p>
          <w:p>
            <w:pPr>
              <w:jc w:val="left"/>
              <w:rPr>
                <w:rFonts w:ascii="微软雅黑" w:hAnsi="微软雅黑" w:eastAsia="微软雅黑"/>
                <w:szCs w:val="21"/>
              </w:rPr>
            </w:pPr>
            <w:r>
              <w:rPr>
                <w:rFonts w:hint="eastAsia" w:ascii="微软雅黑" w:hAnsi="微软雅黑" w:eastAsia="微软雅黑"/>
                <w:szCs w:val="21"/>
              </w:rPr>
              <w:t>学历：2007年毕业于成都大学工程造价专业（专科）</w:t>
            </w:r>
          </w:p>
          <w:p>
            <w:pPr>
              <w:ind w:firstLine="630" w:firstLineChars="300"/>
              <w:jc w:val="left"/>
              <w:rPr>
                <w:rFonts w:ascii="微软雅黑" w:hAnsi="微软雅黑" w:eastAsia="微软雅黑"/>
                <w:szCs w:val="21"/>
              </w:rPr>
            </w:pPr>
            <w:r>
              <w:rPr>
                <w:rFonts w:hint="eastAsia" w:ascii="微软雅黑" w:hAnsi="微软雅黑" w:eastAsia="微软雅黑"/>
                <w:szCs w:val="21"/>
              </w:rPr>
              <w:t>2009年毕业于西南交通大学工程造价专业（本科）</w:t>
            </w:r>
          </w:p>
          <w:p>
            <w:pPr>
              <w:jc w:val="left"/>
              <w:rPr>
                <w:rFonts w:ascii="微软雅黑" w:hAnsi="微软雅黑" w:eastAsia="微软雅黑"/>
                <w:szCs w:val="21"/>
              </w:rPr>
            </w:pPr>
            <w:r>
              <w:rPr>
                <w:rFonts w:hint="eastAsia" w:ascii="微软雅黑" w:hAnsi="微软雅黑" w:eastAsia="微软雅黑"/>
                <w:szCs w:val="21"/>
              </w:rPr>
              <w:t>职称：中级工程师、一级建造师（房建）、全国注册造价工程师</w:t>
            </w:r>
          </w:p>
          <w:p>
            <w:pPr>
              <w:jc w:val="left"/>
              <w:rPr>
                <w:rFonts w:ascii="微软雅黑" w:hAnsi="微软雅黑" w:eastAsia="微软雅黑"/>
                <w:szCs w:val="21"/>
              </w:rPr>
            </w:pPr>
            <w:r>
              <w:rPr>
                <w:rFonts w:hint="eastAsia" w:ascii="微软雅黑" w:hAnsi="微软雅黑" w:eastAsia="微软雅黑"/>
                <w:szCs w:val="21"/>
              </w:rPr>
              <w:t>荣誉：2014年万科成本咨询优秀个人</w:t>
            </w:r>
          </w:p>
          <w:p>
            <w:pPr>
              <w:ind w:firstLine="630" w:firstLineChars="300"/>
              <w:jc w:val="left"/>
              <w:rPr>
                <w:rFonts w:ascii="微软雅黑" w:hAnsi="微软雅黑" w:eastAsia="微软雅黑"/>
                <w:szCs w:val="21"/>
              </w:rPr>
            </w:pPr>
            <w:r>
              <w:rPr>
                <w:rFonts w:hint="eastAsia" w:ascii="微软雅黑" w:hAnsi="微软雅黑" w:eastAsia="微软雅黑"/>
                <w:szCs w:val="21"/>
              </w:rPr>
              <w:t>2016年万科成本咨询优秀团队</w:t>
            </w:r>
          </w:p>
          <w:p>
            <w:pPr>
              <w:ind w:firstLine="630" w:firstLineChars="300"/>
              <w:jc w:val="left"/>
              <w:rPr>
                <w:rFonts w:ascii="微软雅黑" w:hAnsi="微软雅黑" w:eastAsia="微软雅黑"/>
                <w:szCs w:val="21"/>
              </w:rPr>
            </w:pPr>
            <w:r>
              <w:rPr>
                <w:rFonts w:hint="eastAsia" w:ascii="微软雅黑" w:hAnsi="微软雅黑" w:eastAsia="微软雅黑"/>
                <w:szCs w:val="21"/>
              </w:rPr>
              <w:t>2016优秀项目经理</w:t>
            </w:r>
          </w:p>
          <w:p>
            <w:pPr>
              <w:jc w:val="left"/>
              <w:rPr>
                <w:rFonts w:ascii="微软雅黑" w:hAnsi="微软雅黑" w:eastAsia="微软雅黑"/>
                <w:szCs w:val="21"/>
              </w:rPr>
            </w:pPr>
            <w:r>
              <w:rPr>
                <w:rFonts w:hint="eastAsia" w:ascii="微软雅黑" w:hAnsi="微软雅黑" w:eastAsia="微软雅黑"/>
                <w:szCs w:val="21"/>
              </w:rPr>
              <w:t>参与项目：</w:t>
            </w:r>
          </w:p>
          <w:p>
            <w:pPr>
              <w:jc w:val="left"/>
              <w:rPr>
                <w:rFonts w:ascii="微软雅黑" w:hAnsi="微软雅黑" w:eastAsia="微软雅黑"/>
                <w:szCs w:val="21"/>
              </w:rPr>
            </w:pPr>
            <w:r>
              <w:rPr>
                <w:rFonts w:ascii="微软雅黑" w:hAnsi="微软雅黑" w:eastAsia="微软雅黑"/>
                <w:szCs w:val="21"/>
              </w:rPr>
              <w:t>参与万科-金域西岭</w:t>
            </w:r>
            <w:r>
              <w:rPr>
                <w:rFonts w:hint="eastAsia" w:ascii="微软雅黑" w:hAnsi="微软雅黑" w:eastAsia="微软雅黑"/>
                <w:szCs w:val="21"/>
              </w:rPr>
              <w:t>、万科-金色乐府、万科-翡翠</w:t>
            </w:r>
            <w:r>
              <w:rPr>
                <w:rFonts w:ascii="微软雅黑" w:hAnsi="微软雅黑" w:eastAsia="微软雅黑"/>
                <w:szCs w:val="21"/>
              </w:rPr>
              <w:t>公园</w:t>
            </w:r>
            <w:r>
              <w:rPr>
                <w:rFonts w:hint="eastAsia" w:ascii="微软雅黑" w:hAnsi="微软雅黑" w:eastAsia="微软雅黑"/>
                <w:szCs w:val="21"/>
              </w:rPr>
              <w:t>、万科-万科</w:t>
            </w:r>
            <w:r>
              <w:rPr>
                <w:rFonts w:ascii="微软雅黑" w:hAnsi="微软雅黑" w:eastAsia="微软雅黑"/>
                <w:szCs w:val="21"/>
              </w:rPr>
              <w:t>中西部区域云城</w:t>
            </w:r>
            <w:r>
              <w:rPr>
                <w:rFonts w:hint="eastAsia" w:ascii="微软雅黑" w:hAnsi="微软雅黑" w:eastAsia="微软雅黑"/>
                <w:szCs w:val="21"/>
              </w:rPr>
              <w:t>等</w:t>
            </w:r>
            <w:r>
              <w:rPr>
                <w:rFonts w:ascii="微软雅黑" w:hAnsi="微软雅黑" w:eastAsia="微软雅黑"/>
                <w:szCs w:val="21"/>
              </w:rPr>
              <w:t>全过程控制</w:t>
            </w:r>
            <w:r>
              <w:rPr>
                <w:rFonts w:hint="eastAsia" w:ascii="微软雅黑" w:hAnsi="微软雅黑" w:eastAsia="微软雅黑"/>
                <w:szCs w:val="21"/>
              </w:rPr>
              <w:t>的</w:t>
            </w:r>
            <w:r>
              <w:rPr>
                <w:rFonts w:ascii="微软雅黑" w:hAnsi="微软雅黑" w:eastAsia="微软雅黑"/>
                <w:szCs w:val="21"/>
              </w:rPr>
              <w:t>项</w:t>
            </w:r>
            <w:r>
              <w:rPr>
                <w:rFonts w:hint="eastAsia" w:ascii="微软雅黑" w:hAnsi="微软雅黑" w:eastAsia="微软雅黑"/>
                <w:szCs w:val="21"/>
              </w:rPr>
              <w:t>目超300万平米；</w:t>
            </w:r>
            <w:r>
              <w:rPr>
                <w:rFonts w:ascii="微软雅黑" w:hAnsi="微软雅黑" w:eastAsia="微软雅黑"/>
                <w:szCs w:val="21"/>
              </w:rPr>
              <w:t>参与蓝光-富丽碧蔓汀</w:t>
            </w:r>
            <w:r>
              <w:rPr>
                <w:rFonts w:hint="eastAsia" w:ascii="微软雅黑" w:hAnsi="微软雅黑" w:eastAsia="微软雅黑"/>
                <w:szCs w:val="21"/>
              </w:rPr>
              <w:t>、</w:t>
            </w:r>
            <w:r>
              <w:rPr>
                <w:rFonts w:ascii="微软雅黑" w:hAnsi="微软雅黑" w:eastAsia="微软雅黑"/>
                <w:szCs w:val="21"/>
              </w:rPr>
              <w:t>中粮集团</w:t>
            </w:r>
            <w:r>
              <w:rPr>
                <w:rFonts w:hint="eastAsia" w:ascii="微软雅黑" w:hAnsi="微软雅黑" w:eastAsia="微软雅黑"/>
                <w:szCs w:val="21"/>
              </w:rPr>
              <w:t>--</w:t>
            </w:r>
            <w:r>
              <w:rPr>
                <w:rFonts w:ascii="微软雅黑" w:hAnsi="微软雅黑" w:eastAsia="微软雅黑"/>
                <w:szCs w:val="21"/>
              </w:rPr>
              <w:t>御岭湾会所</w:t>
            </w:r>
            <w:r>
              <w:rPr>
                <w:rFonts w:hint="eastAsia" w:ascii="微软雅黑" w:hAnsi="微软雅黑" w:eastAsia="微软雅黑"/>
                <w:szCs w:val="21"/>
              </w:rPr>
              <w:t>、</w:t>
            </w:r>
            <w:r>
              <w:rPr>
                <w:rFonts w:ascii="微软雅黑" w:hAnsi="微软雅黑" w:eastAsia="微软雅黑"/>
                <w:szCs w:val="21"/>
              </w:rPr>
              <w:t>中海国际-</w:t>
            </w:r>
            <w:r>
              <w:rPr>
                <w:rFonts w:hint="eastAsia" w:ascii="微软雅黑" w:hAnsi="微软雅黑" w:eastAsia="微软雅黑"/>
                <w:szCs w:val="21"/>
              </w:rPr>
              <w:t>-</w:t>
            </w:r>
            <w:r>
              <w:rPr>
                <w:rFonts w:ascii="微软雅黑" w:hAnsi="微软雅黑" w:eastAsia="微软雅黑"/>
                <w:szCs w:val="21"/>
              </w:rPr>
              <w:t>城南1号</w:t>
            </w:r>
            <w:r>
              <w:rPr>
                <w:rFonts w:hint="eastAsia" w:ascii="微软雅黑" w:hAnsi="微软雅黑" w:eastAsia="微软雅黑"/>
                <w:szCs w:val="21"/>
              </w:rPr>
              <w:t>、</w:t>
            </w:r>
            <w:r>
              <w:rPr>
                <w:rFonts w:ascii="微软雅黑" w:hAnsi="微软雅黑" w:eastAsia="微软雅黑"/>
                <w:szCs w:val="21"/>
              </w:rPr>
              <w:t>威尔斯实业 壹号公馆</w:t>
            </w:r>
            <w:r>
              <w:rPr>
                <w:rFonts w:hint="eastAsia" w:ascii="微软雅黑" w:hAnsi="微软雅黑" w:eastAsia="微软雅黑"/>
                <w:szCs w:val="21"/>
              </w:rPr>
              <w:t>、</w:t>
            </w:r>
            <w:r>
              <w:rPr>
                <w:rFonts w:ascii="微软雅黑" w:hAnsi="微软雅黑" w:eastAsia="微软雅黑"/>
                <w:szCs w:val="21"/>
              </w:rPr>
              <w:t>龙湖 世纪城C区19#楼</w:t>
            </w:r>
            <w:r>
              <w:rPr>
                <w:rFonts w:hint="eastAsia" w:ascii="微软雅黑" w:hAnsi="微软雅黑" w:eastAsia="微软雅黑"/>
                <w:szCs w:val="21"/>
              </w:rPr>
              <w:t>、</w:t>
            </w:r>
            <w:r>
              <w:rPr>
                <w:rFonts w:ascii="微软雅黑" w:hAnsi="微软雅黑" w:eastAsia="微软雅黑"/>
                <w:szCs w:val="21"/>
              </w:rPr>
              <w:t>保利198公园 11#楼</w:t>
            </w:r>
            <w:r>
              <w:rPr>
                <w:rFonts w:hint="eastAsia" w:ascii="微软雅黑" w:hAnsi="微软雅黑" w:eastAsia="微软雅黑"/>
                <w:szCs w:val="21"/>
              </w:rPr>
              <w:t>、天府长城-7#等项目</w:t>
            </w:r>
            <w:r>
              <w:rPr>
                <w:rFonts w:ascii="微软雅黑" w:hAnsi="微软雅黑" w:eastAsia="微软雅黑"/>
                <w:szCs w:val="21"/>
              </w:rPr>
              <w:t>审计或编制清单</w:t>
            </w:r>
            <w:r>
              <w:rPr>
                <w:rFonts w:hint="eastAsia" w:ascii="微软雅黑" w:hAnsi="微软雅黑" w:eastAsia="微软雅黑"/>
                <w:szCs w:val="21"/>
              </w:rPr>
              <w:t>约16万平米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6" w:type="dxa"/>
          </w:tcPr>
          <w:p>
            <w:pPr>
              <w:jc w:val="left"/>
              <w:rPr>
                <w:rFonts w:ascii="微软雅黑" w:hAnsi="微软雅黑" w:eastAsia="微软雅黑"/>
                <w:szCs w:val="21"/>
              </w:rPr>
            </w:pPr>
            <w:r>
              <w:rPr>
                <w:rFonts w:ascii="微软雅黑" w:hAnsi="微软雅黑" w:eastAsia="微软雅黑"/>
                <w:szCs w:val="21"/>
              </w:rPr>
              <w:drawing>
                <wp:inline distT="0" distB="0" distL="0" distR="0">
                  <wp:extent cx="1940560" cy="1808480"/>
                  <wp:effectExtent l="0" t="0" r="254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stretch>
                            <a:fillRect/>
                          </a:stretch>
                        </pic:blipFill>
                        <pic:spPr>
                          <a:xfrm>
                            <a:off x="0" y="0"/>
                            <a:ext cx="1946125" cy="1813679"/>
                          </a:xfrm>
                          <a:prstGeom prst="rect">
                            <a:avLst/>
                          </a:prstGeom>
                        </pic:spPr>
                      </pic:pic>
                    </a:graphicData>
                  </a:graphic>
                </wp:inline>
              </w:drawing>
            </w:r>
          </w:p>
        </w:tc>
        <w:tc>
          <w:tcPr>
            <w:tcW w:w="6218" w:type="dxa"/>
          </w:tcPr>
          <w:p>
            <w:pPr>
              <w:jc w:val="left"/>
              <w:rPr>
                <w:rFonts w:ascii="微软雅黑" w:hAnsi="微软雅黑" w:eastAsia="微软雅黑"/>
                <w:b/>
                <w:szCs w:val="21"/>
              </w:rPr>
            </w:pPr>
            <w:r>
              <w:rPr>
                <w:rFonts w:hint="eastAsia" w:ascii="微软雅黑" w:hAnsi="微软雅黑" w:eastAsia="微软雅黑"/>
                <w:b/>
                <w:szCs w:val="21"/>
              </w:rPr>
              <w:t>喻秋媛</w:t>
            </w:r>
          </w:p>
          <w:p>
            <w:pPr>
              <w:jc w:val="left"/>
              <w:rPr>
                <w:rFonts w:ascii="微软雅黑" w:hAnsi="微软雅黑" w:eastAsia="微软雅黑"/>
                <w:szCs w:val="21"/>
              </w:rPr>
            </w:pPr>
            <w:r>
              <w:rPr>
                <w:rFonts w:hint="eastAsia" w:ascii="微软雅黑" w:hAnsi="微软雅黑" w:eastAsia="微软雅黑"/>
                <w:szCs w:val="21"/>
              </w:rPr>
              <w:t>职务：开元咨询集团事业一部项目经理</w:t>
            </w:r>
          </w:p>
          <w:p>
            <w:pPr>
              <w:jc w:val="left"/>
              <w:rPr>
                <w:rFonts w:ascii="微软雅黑" w:hAnsi="微软雅黑" w:eastAsia="微软雅黑"/>
                <w:szCs w:val="21"/>
              </w:rPr>
            </w:pPr>
            <w:r>
              <w:rPr>
                <w:rFonts w:hint="eastAsia" w:ascii="微软雅黑" w:hAnsi="微软雅黑" w:eastAsia="微软雅黑"/>
                <w:szCs w:val="21"/>
              </w:rPr>
              <w:t>学历：2009年毕业于</w:t>
            </w:r>
            <w:r>
              <w:rPr>
                <w:rFonts w:hint="eastAsia" w:ascii="微软雅黑" w:hAnsi="微软雅黑" w:eastAsia="微软雅黑" w:cs="宋体"/>
                <w:kern w:val="0"/>
                <w:szCs w:val="21"/>
              </w:rPr>
              <w:t>四川建筑职业技术学院</w:t>
            </w:r>
            <w:r>
              <w:rPr>
                <w:rFonts w:hint="eastAsia" w:ascii="微软雅黑" w:hAnsi="微软雅黑" w:eastAsia="微软雅黑"/>
                <w:szCs w:val="21"/>
              </w:rPr>
              <w:t>工程造价专业（专科）</w:t>
            </w:r>
          </w:p>
          <w:p>
            <w:pPr>
              <w:ind w:firstLine="525" w:firstLineChars="250"/>
              <w:jc w:val="left"/>
              <w:rPr>
                <w:rFonts w:ascii="微软雅黑" w:hAnsi="微软雅黑" w:eastAsia="微软雅黑"/>
                <w:szCs w:val="21"/>
              </w:rPr>
            </w:pPr>
            <w:r>
              <w:rPr>
                <w:rFonts w:hint="eastAsia" w:ascii="微软雅黑" w:hAnsi="微软雅黑" w:eastAsia="微软雅黑"/>
                <w:szCs w:val="21"/>
              </w:rPr>
              <w:t>2012年毕业于西南交通大学工程造价专业（本科）</w:t>
            </w:r>
          </w:p>
          <w:p>
            <w:pPr>
              <w:jc w:val="left"/>
              <w:rPr>
                <w:rFonts w:ascii="微软雅黑" w:hAnsi="微软雅黑" w:eastAsia="微软雅黑"/>
                <w:szCs w:val="21"/>
              </w:rPr>
            </w:pPr>
            <w:r>
              <w:rPr>
                <w:rFonts w:hint="eastAsia" w:ascii="微软雅黑" w:hAnsi="微软雅黑" w:eastAsia="微软雅黑"/>
                <w:szCs w:val="21"/>
              </w:rPr>
              <w:t>职称：工程师</w:t>
            </w:r>
          </w:p>
          <w:p>
            <w:pPr>
              <w:rPr>
                <w:rFonts w:ascii="微软雅黑" w:hAnsi="微软雅黑" w:eastAsia="微软雅黑"/>
                <w:szCs w:val="21"/>
              </w:rPr>
            </w:pPr>
            <w:r>
              <w:rPr>
                <w:rFonts w:hint="eastAsia" w:ascii="微软雅黑" w:hAnsi="微软雅黑" w:eastAsia="微软雅黑"/>
                <w:szCs w:val="21"/>
              </w:rPr>
              <w:t>荣誉及参与项目：</w:t>
            </w:r>
          </w:p>
          <w:p>
            <w:pPr>
              <w:rPr>
                <w:rFonts w:ascii="微软雅黑" w:hAnsi="微软雅黑" w:eastAsia="微软雅黑" w:cs="宋体"/>
                <w:kern w:val="0"/>
                <w:szCs w:val="21"/>
              </w:rPr>
            </w:pPr>
            <w:r>
              <w:rPr>
                <w:rFonts w:hint="eastAsia" w:ascii="微软雅黑" w:hAnsi="微软雅黑" w:eastAsia="微软雅黑" w:cs="宋体"/>
                <w:kern w:val="0"/>
                <w:szCs w:val="21"/>
              </w:rPr>
              <w:t>蓝光锦绣城3号地二标段、4、5号地全过程控制（任项目经理）；被蓝光评为2014优秀项目。</w:t>
            </w:r>
          </w:p>
          <w:p>
            <w:pPr>
              <w:rPr>
                <w:rFonts w:ascii="微软雅黑" w:hAnsi="微软雅黑" w:eastAsia="微软雅黑" w:cs="宋体"/>
                <w:kern w:val="0"/>
                <w:szCs w:val="21"/>
              </w:rPr>
            </w:pPr>
            <w:r>
              <w:rPr>
                <w:rFonts w:hint="eastAsia" w:ascii="微软雅黑" w:hAnsi="微软雅黑" w:eastAsia="微软雅黑" w:cs="宋体"/>
                <w:kern w:val="0"/>
                <w:szCs w:val="21"/>
              </w:rPr>
              <w:t>蓝光金悦城全过程控制；总建筑面积15.6</w:t>
            </w:r>
            <w:r>
              <w:rPr>
                <w:rFonts w:hint="eastAsia" w:ascii="微软雅黑" w:hAnsi="微软雅黑" w:eastAsia="微软雅黑"/>
              </w:rPr>
              <w:t>万</w:t>
            </w:r>
            <w:r>
              <w:rPr>
                <w:rFonts w:hint="eastAsia" w:ascii="微软雅黑" w:hAnsi="微软雅黑" w:eastAsia="微软雅黑" w:cs="宋体"/>
                <w:kern w:val="0"/>
                <w:szCs w:val="21"/>
              </w:rPr>
              <w:t>平米（任项目经理）；被蓝光评为2015优秀项目。</w:t>
            </w:r>
          </w:p>
          <w:p>
            <w:pPr>
              <w:jc w:val="left"/>
              <w:rPr>
                <w:rFonts w:ascii="微软雅黑" w:hAnsi="微软雅黑" w:eastAsia="微软雅黑"/>
                <w:szCs w:val="21"/>
              </w:rPr>
            </w:pPr>
            <w:r>
              <w:rPr>
                <w:rFonts w:hint="eastAsia" w:ascii="微软雅黑" w:hAnsi="微软雅黑" w:eastAsia="微软雅黑" w:cs="宋体"/>
                <w:kern w:val="0"/>
                <w:szCs w:val="21"/>
              </w:rPr>
              <w:t>复地、御香山三期全过程控制；总建筑面积33</w:t>
            </w:r>
            <w:r>
              <w:rPr>
                <w:rFonts w:hint="eastAsia" w:ascii="微软雅黑" w:hAnsi="微软雅黑" w:eastAsia="微软雅黑"/>
              </w:rPr>
              <w:t>万</w:t>
            </w:r>
            <w:r>
              <w:rPr>
                <w:rFonts w:hint="eastAsia" w:ascii="微软雅黑" w:hAnsi="微软雅黑" w:eastAsia="微软雅黑" w:cs="宋体"/>
                <w:kern w:val="0"/>
                <w:szCs w:val="21"/>
              </w:rPr>
              <w:t>平米（任项目经理）；被复地评为201</w:t>
            </w:r>
            <w:r>
              <w:rPr>
                <w:rFonts w:ascii="微软雅黑" w:hAnsi="微软雅黑" w:eastAsia="微软雅黑" w:cs="宋体"/>
                <w:kern w:val="0"/>
                <w:szCs w:val="21"/>
              </w:rPr>
              <w:t>6</w:t>
            </w:r>
            <w:r>
              <w:rPr>
                <w:rFonts w:hint="eastAsia" w:ascii="微软雅黑" w:hAnsi="微软雅黑" w:eastAsia="微软雅黑" w:cs="宋体"/>
                <w:kern w:val="0"/>
                <w:szCs w:val="21"/>
              </w:rPr>
              <w:t>优秀项目经理。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6" w:type="dxa"/>
          </w:tcPr>
          <w:p>
            <w:pPr>
              <w:jc w:val="left"/>
              <w:rPr>
                <w:rFonts w:ascii="微软雅黑" w:hAnsi="微软雅黑" w:eastAsia="微软雅黑"/>
                <w:szCs w:val="21"/>
              </w:rPr>
            </w:pPr>
            <w:r>
              <w:rPr>
                <w:rFonts w:ascii="微软雅黑" w:hAnsi="微软雅黑" w:eastAsia="微软雅黑"/>
                <w:szCs w:val="21"/>
              </w:rPr>
              <w:drawing>
                <wp:inline distT="0" distB="0" distL="0" distR="0">
                  <wp:extent cx="1806575" cy="2113280"/>
                  <wp:effectExtent l="0" t="0" r="3175" b="1270"/>
                  <wp:docPr id="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pic:cNvPicPr>
                            <a:picLocks noChangeAspect="1"/>
                          </pic:cNvPicPr>
                        </pic:nvPicPr>
                        <pic:blipFill>
                          <a:blip r:embed="rId10" cstate="print">
                            <a:extLst>
                              <a:ext uri="{28A0092B-C50C-407E-A947-70E740481C1C}">
                                <a14:useLocalDpi xmlns:a14="http://schemas.microsoft.com/office/drawing/2010/main" val="0"/>
                              </a:ext>
                            </a:extLst>
                          </a:blip>
                          <a:srcRect l="18253" r="8731" b="43069"/>
                          <a:stretch>
                            <a:fillRect/>
                          </a:stretch>
                        </pic:blipFill>
                        <pic:spPr>
                          <a:xfrm>
                            <a:off x="0" y="0"/>
                            <a:ext cx="1807160" cy="2113591"/>
                          </a:xfrm>
                          <a:prstGeom prst="rect">
                            <a:avLst/>
                          </a:prstGeom>
                          <a:ln>
                            <a:noFill/>
                          </a:ln>
                          <a:effectLst>
                            <a:softEdge rad="112500"/>
                          </a:effectLst>
                        </pic:spPr>
                      </pic:pic>
                    </a:graphicData>
                  </a:graphic>
                </wp:inline>
              </w:drawing>
            </w:r>
          </w:p>
        </w:tc>
        <w:tc>
          <w:tcPr>
            <w:tcW w:w="6218" w:type="dxa"/>
          </w:tcPr>
          <w:p>
            <w:pPr>
              <w:jc w:val="left"/>
              <w:rPr>
                <w:rFonts w:ascii="微软雅黑" w:hAnsi="微软雅黑" w:eastAsia="微软雅黑"/>
                <w:b/>
                <w:szCs w:val="21"/>
              </w:rPr>
            </w:pPr>
            <w:r>
              <w:rPr>
                <w:rFonts w:hint="eastAsia" w:ascii="微软雅黑" w:hAnsi="微软雅黑" w:eastAsia="微软雅黑"/>
                <w:b/>
                <w:szCs w:val="21"/>
              </w:rPr>
              <w:t>王进</w:t>
            </w:r>
          </w:p>
          <w:p>
            <w:pPr>
              <w:jc w:val="left"/>
              <w:rPr>
                <w:rFonts w:ascii="微软雅黑" w:hAnsi="微软雅黑" w:eastAsia="微软雅黑"/>
                <w:szCs w:val="21"/>
              </w:rPr>
            </w:pPr>
            <w:r>
              <w:rPr>
                <w:rFonts w:hint="eastAsia" w:ascii="微软雅黑" w:hAnsi="微软雅黑" w:eastAsia="微软雅黑"/>
                <w:szCs w:val="21"/>
              </w:rPr>
              <w:t>职务：开元咨询部门安装副总经理</w:t>
            </w:r>
          </w:p>
          <w:p>
            <w:pPr>
              <w:jc w:val="left"/>
              <w:rPr>
                <w:rFonts w:ascii="微软雅黑" w:hAnsi="微软雅黑" w:eastAsia="微软雅黑"/>
                <w:szCs w:val="21"/>
              </w:rPr>
            </w:pPr>
            <w:r>
              <w:rPr>
                <w:rFonts w:hint="eastAsia" w:ascii="微软雅黑" w:hAnsi="微软雅黑" w:eastAsia="微软雅黑"/>
                <w:szCs w:val="21"/>
              </w:rPr>
              <w:t>学历：重庆理工大学 本科</w:t>
            </w:r>
          </w:p>
          <w:p>
            <w:pPr>
              <w:jc w:val="left"/>
              <w:rPr>
                <w:rFonts w:ascii="微软雅黑" w:hAnsi="微软雅黑" w:eastAsia="微软雅黑"/>
                <w:szCs w:val="21"/>
              </w:rPr>
            </w:pPr>
            <w:r>
              <w:rPr>
                <w:rFonts w:hint="eastAsia" w:ascii="微软雅黑" w:hAnsi="微软雅黑" w:eastAsia="微软雅黑"/>
                <w:szCs w:val="21"/>
              </w:rPr>
              <w:t>职称：工程师</w:t>
            </w:r>
          </w:p>
          <w:p>
            <w:pPr>
              <w:jc w:val="left"/>
              <w:rPr>
                <w:rFonts w:ascii="微软雅黑" w:hAnsi="微软雅黑" w:eastAsia="微软雅黑"/>
                <w:szCs w:val="21"/>
              </w:rPr>
            </w:pPr>
            <w:r>
              <w:rPr>
                <w:rFonts w:hint="eastAsia" w:ascii="微软雅黑" w:hAnsi="微软雅黑" w:eastAsia="微软雅黑"/>
                <w:szCs w:val="21"/>
              </w:rPr>
              <w:t>荣誉：优秀员工 优秀项目经理</w:t>
            </w:r>
          </w:p>
          <w:p>
            <w:pPr>
              <w:jc w:val="left"/>
              <w:rPr>
                <w:rFonts w:ascii="微软雅黑" w:hAnsi="微软雅黑" w:eastAsia="微软雅黑"/>
                <w:szCs w:val="21"/>
              </w:rPr>
            </w:pPr>
            <w:r>
              <w:rPr>
                <w:rFonts w:hint="eastAsia" w:ascii="微软雅黑" w:hAnsi="微软雅黑" w:eastAsia="微软雅黑"/>
                <w:szCs w:val="21"/>
              </w:rPr>
              <w:t>参与项目：参与“512地震”灾后学校重建（安仁中学、锦江小学、元通中学、元通小学、三江中学等）的结算审计工作（担任安装项目经理职务）；</w:t>
            </w:r>
          </w:p>
          <w:p>
            <w:pPr>
              <w:jc w:val="left"/>
              <w:rPr>
                <w:rFonts w:ascii="微软雅黑" w:hAnsi="微软雅黑" w:eastAsia="微软雅黑"/>
                <w:szCs w:val="21"/>
              </w:rPr>
            </w:pPr>
            <w:r>
              <w:rPr>
                <w:rFonts w:hint="eastAsia" w:ascii="微软雅黑" w:hAnsi="微软雅黑" w:eastAsia="微软雅黑"/>
                <w:szCs w:val="21"/>
              </w:rPr>
              <w:t>参与中海地产城南写字楼AFGHIJ座的清单编制工作（担任安装项目经理职务）；参与中铁尚城二期·郦苑的清单编制工作（担任安装项目经理职务）；</w:t>
            </w:r>
          </w:p>
          <w:p>
            <w:pPr>
              <w:jc w:val="left"/>
              <w:rPr>
                <w:rFonts w:ascii="微软雅黑" w:hAnsi="微软雅黑" w:eastAsia="微软雅黑"/>
                <w:szCs w:val="21"/>
              </w:rPr>
            </w:pPr>
            <w:r>
              <w:rPr>
                <w:rFonts w:hint="eastAsia" w:ascii="微软雅黑" w:hAnsi="微软雅黑" w:eastAsia="微软雅黑"/>
                <w:szCs w:val="21"/>
              </w:rPr>
              <w:t>参与绿地468公馆12~24号楼结算审计工作（担任安装项目经理职务）；</w:t>
            </w:r>
          </w:p>
          <w:p>
            <w:pPr>
              <w:jc w:val="left"/>
              <w:rPr>
                <w:rFonts w:ascii="微软雅黑" w:hAnsi="微软雅黑" w:eastAsia="微软雅黑"/>
                <w:szCs w:val="21"/>
              </w:rPr>
            </w:pPr>
            <w:r>
              <w:rPr>
                <w:rFonts w:hint="eastAsia" w:ascii="微软雅黑" w:hAnsi="微软雅黑" w:eastAsia="微软雅黑"/>
                <w:szCs w:val="21"/>
              </w:rPr>
              <w:t>参与华能水电管理中心弱电工程结算审计工作（担任项目经理职务）；</w:t>
            </w:r>
          </w:p>
          <w:p>
            <w:pPr>
              <w:jc w:val="left"/>
              <w:rPr>
                <w:rFonts w:ascii="微软雅黑" w:hAnsi="微软雅黑" w:eastAsia="微软雅黑"/>
                <w:szCs w:val="21"/>
              </w:rPr>
            </w:pPr>
            <w:r>
              <w:rPr>
                <w:rFonts w:hint="eastAsia" w:ascii="微软雅黑" w:hAnsi="微软雅黑" w:eastAsia="微软雅黑"/>
                <w:szCs w:val="21"/>
              </w:rPr>
              <w:t>参与武侯审计局、温江审计局、大邑审计局、青羊审计局、高新审计局、雅安雨城区审计局等审计局的结算审计及跟踪审计项目（担任安装项目经理及安装二级复核职务）。</w:t>
            </w:r>
            <w:r>
              <w:rPr>
                <w:rFonts w:ascii="微软雅黑" w:hAnsi="微软雅黑" w:eastAsia="微软雅黑"/>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6" w:type="dxa"/>
          </w:tcPr>
          <w:p>
            <w:pPr>
              <w:jc w:val="left"/>
              <w:rPr>
                <w:rFonts w:ascii="微软雅黑" w:hAnsi="微软雅黑" w:eastAsia="微软雅黑"/>
                <w:szCs w:val="21"/>
              </w:rPr>
            </w:pPr>
            <w:r>
              <w:rPr>
                <w:rFonts w:ascii="微软雅黑" w:hAnsi="微软雅黑" w:eastAsia="微软雅黑"/>
                <w:szCs w:val="21"/>
              </w:rPr>
              <w:drawing>
                <wp:inline distT="0" distB="0" distL="0" distR="0">
                  <wp:extent cx="1997075" cy="2030095"/>
                  <wp:effectExtent l="0" t="0" r="3175" b="8255"/>
                  <wp:docPr id="3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2"/>
                          <pic:cNvPicPr>
                            <a:picLocks noChangeAspect="1"/>
                          </pic:cNvPicPr>
                        </pic:nvPicPr>
                        <pic:blipFill>
                          <a:blip r:embed="rId11" cstate="print">
                            <a:extLst>
                              <a:ext uri="{28A0092B-C50C-407E-A947-70E740481C1C}">
                                <a14:useLocalDpi xmlns:a14="http://schemas.microsoft.com/office/drawing/2010/main" val="0"/>
                              </a:ext>
                            </a:extLst>
                          </a:blip>
                          <a:srcRect l="8748" r="7485" b="43241"/>
                          <a:stretch>
                            <a:fillRect/>
                          </a:stretch>
                        </pic:blipFill>
                        <pic:spPr>
                          <a:xfrm>
                            <a:off x="0" y="0"/>
                            <a:ext cx="1997460" cy="2030402"/>
                          </a:xfrm>
                          <a:prstGeom prst="rect">
                            <a:avLst/>
                          </a:prstGeom>
                          <a:ln>
                            <a:noFill/>
                          </a:ln>
                          <a:effectLst>
                            <a:softEdge rad="112500"/>
                          </a:effectLst>
                        </pic:spPr>
                      </pic:pic>
                    </a:graphicData>
                  </a:graphic>
                </wp:inline>
              </w:drawing>
            </w:r>
          </w:p>
        </w:tc>
        <w:tc>
          <w:tcPr>
            <w:tcW w:w="6218" w:type="dxa"/>
          </w:tcPr>
          <w:p>
            <w:pPr>
              <w:jc w:val="left"/>
              <w:rPr>
                <w:rFonts w:ascii="微软雅黑" w:hAnsi="微软雅黑" w:eastAsia="微软雅黑"/>
                <w:b/>
                <w:szCs w:val="21"/>
              </w:rPr>
            </w:pPr>
            <w:r>
              <w:rPr>
                <w:rFonts w:hint="eastAsia" w:ascii="微软雅黑" w:hAnsi="微软雅黑" w:eastAsia="微软雅黑"/>
                <w:b/>
                <w:szCs w:val="21"/>
              </w:rPr>
              <w:t>胡宇</w:t>
            </w:r>
          </w:p>
          <w:p>
            <w:pPr>
              <w:jc w:val="left"/>
              <w:rPr>
                <w:rFonts w:ascii="微软雅黑" w:hAnsi="微软雅黑" w:eastAsia="微软雅黑"/>
                <w:b/>
                <w:szCs w:val="21"/>
              </w:rPr>
            </w:pPr>
            <w:r>
              <w:rPr>
                <w:rFonts w:hint="eastAsia" w:ascii="微软雅黑" w:hAnsi="微软雅黑" w:eastAsia="微软雅黑"/>
                <w:b/>
                <w:szCs w:val="21"/>
              </w:rPr>
              <w:t>职务：</w:t>
            </w:r>
            <w:r>
              <w:rPr>
                <w:rFonts w:hint="eastAsia" w:ascii="微软雅黑" w:hAnsi="微软雅黑" w:eastAsia="微软雅黑"/>
                <w:szCs w:val="21"/>
              </w:rPr>
              <w:t>开元咨询土建工程师</w:t>
            </w:r>
          </w:p>
          <w:p>
            <w:pPr>
              <w:jc w:val="left"/>
              <w:rPr>
                <w:rFonts w:ascii="微软雅黑" w:hAnsi="微软雅黑" w:eastAsia="微软雅黑"/>
                <w:szCs w:val="21"/>
              </w:rPr>
            </w:pPr>
            <w:r>
              <w:rPr>
                <w:rFonts w:hint="eastAsia" w:ascii="微软雅黑" w:hAnsi="微软雅黑" w:eastAsia="微软雅黑"/>
                <w:b/>
                <w:szCs w:val="21"/>
              </w:rPr>
              <w:t>职称：</w:t>
            </w:r>
            <w:r>
              <w:rPr>
                <w:rFonts w:hint="eastAsia" w:ascii="微软雅黑" w:hAnsi="微软雅黑" w:eastAsia="微软雅黑"/>
                <w:szCs w:val="21"/>
              </w:rPr>
              <w:t>工程师</w:t>
            </w:r>
          </w:p>
          <w:p>
            <w:pPr>
              <w:jc w:val="left"/>
              <w:rPr>
                <w:rFonts w:ascii="微软雅黑" w:hAnsi="微软雅黑" w:eastAsia="微软雅黑"/>
                <w:b/>
                <w:szCs w:val="21"/>
              </w:rPr>
            </w:pPr>
            <w:r>
              <w:rPr>
                <w:rFonts w:hint="eastAsia" w:ascii="微软雅黑" w:hAnsi="微软雅黑" w:eastAsia="微软雅黑"/>
                <w:b/>
                <w:szCs w:val="21"/>
              </w:rPr>
              <w:t>荣誉：</w:t>
            </w:r>
            <w:r>
              <w:rPr>
                <w:rFonts w:hint="eastAsia" w:ascii="微软雅黑" w:hAnsi="微软雅黑" w:eastAsia="微软雅黑"/>
                <w:szCs w:val="21"/>
              </w:rPr>
              <w:t xml:space="preserve">优秀员工 </w:t>
            </w:r>
          </w:p>
          <w:p>
            <w:pPr>
              <w:jc w:val="left"/>
              <w:rPr>
                <w:rFonts w:ascii="微软雅黑" w:hAnsi="微软雅黑" w:eastAsia="微软雅黑"/>
                <w:b/>
                <w:szCs w:val="21"/>
              </w:rPr>
            </w:pPr>
            <w:r>
              <w:rPr>
                <w:rFonts w:hint="eastAsia" w:ascii="微软雅黑" w:hAnsi="微软雅黑" w:eastAsia="微软雅黑"/>
                <w:b/>
                <w:szCs w:val="21"/>
              </w:rPr>
              <w:t>参与项目：</w:t>
            </w:r>
          </w:p>
          <w:p>
            <w:pPr>
              <w:spacing w:line="360" w:lineRule="auto"/>
              <w:jc w:val="left"/>
              <w:rPr>
                <w:rFonts w:ascii="宋体" w:hAnsi="宋体" w:cs="宋体"/>
                <w:color w:val="000000"/>
                <w:sz w:val="22"/>
              </w:rPr>
            </w:pPr>
            <w:r>
              <w:rPr>
                <w:rFonts w:hint="eastAsia" w:ascii="宋体" w:hAnsi="宋体" w:cs="宋体"/>
                <w:color w:val="000000"/>
                <w:sz w:val="22"/>
              </w:rPr>
              <w:t>1彭山县青龙镇安置区建设项目(商业）9-6工程预算；</w:t>
            </w:r>
          </w:p>
          <w:p>
            <w:pPr>
              <w:spacing w:line="360" w:lineRule="auto"/>
              <w:jc w:val="left"/>
              <w:rPr>
                <w:rFonts w:ascii="宋体" w:hAnsi="宋体" w:cs="宋体"/>
                <w:color w:val="000000"/>
                <w:sz w:val="22"/>
              </w:rPr>
            </w:pPr>
            <w:r>
              <w:rPr>
                <w:rFonts w:hint="eastAsia" w:ascii="宋体" w:hAnsi="宋体" w:cs="宋体"/>
                <w:color w:val="000000"/>
                <w:sz w:val="22"/>
              </w:rPr>
              <w:t>2.绵阳市九洲跃进路1958二期工程B标段8#工程预算控制价；</w:t>
            </w:r>
          </w:p>
          <w:p>
            <w:pPr>
              <w:spacing w:line="360" w:lineRule="auto"/>
              <w:jc w:val="left"/>
              <w:rPr>
                <w:rFonts w:ascii="宋体" w:hAnsi="宋体" w:cs="宋体"/>
                <w:color w:val="000000"/>
                <w:sz w:val="22"/>
              </w:rPr>
            </w:pPr>
            <w:r>
              <w:rPr>
                <w:rFonts w:hint="eastAsia" w:ascii="宋体" w:hAnsi="宋体" w:cs="宋体"/>
                <w:color w:val="000000"/>
                <w:sz w:val="22"/>
              </w:rPr>
              <w:t>3.成都七中八一校中学部教学楼工程预算及招标控制价工程量清单编制；</w:t>
            </w:r>
          </w:p>
          <w:p>
            <w:pPr>
              <w:spacing w:line="360" w:lineRule="auto"/>
              <w:jc w:val="left"/>
              <w:rPr>
                <w:rFonts w:ascii="宋体" w:hAnsi="宋体" w:cs="宋体"/>
                <w:color w:val="000000"/>
                <w:sz w:val="22"/>
              </w:rPr>
            </w:pPr>
            <w:r>
              <w:rPr>
                <w:rFonts w:hint="eastAsia" w:ascii="宋体" w:hAnsi="宋体" w:cs="宋体"/>
                <w:color w:val="000000"/>
                <w:sz w:val="22"/>
              </w:rPr>
              <w:t>4.</w:t>
            </w:r>
            <w:r>
              <w:rPr>
                <w:rFonts w:hint="eastAsia" w:ascii="宋体" w:hAnsi="宋体"/>
                <w:bCs/>
                <w:sz w:val="22"/>
              </w:rPr>
              <w:t>成都市双流县公兴组团北片区保利叶语城8#</w:t>
            </w:r>
            <w:r>
              <w:rPr>
                <w:rFonts w:hint="eastAsia" w:ascii="宋体" w:hAnsi="宋体" w:cs="宋体"/>
                <w:color w:val="000000"/>
                <w:sz w:val="22"/>
              </w:rPr>
              <w:t>工程投标预算；</w:t>
            </w:r>
          </w:p>
          <w:p>
            <w:pPr>
              <w:spacing w:line="360" w:lineRule="auto"/>
              <w:jc w:val="left"/>
              <w:rPr>
                <w:rFonts w:ascii="宋体" w:hAnsi="宋体" w:cs="宋体"/>
                <w:color w:val="000000"/>
                <w:sz w:val="22"/>
              </w:rPr>
            </w:pPr>
            <w:r>
              <w:rPr>
                <w:rFonts w:hint="eastAsia" w:ascii="宋体" w:hAnsi="宋体" w:cs="宋体"/>
                <w:color w:val="000000"/>
                <w:sz w:val="22"/>
              </w:rPr>
              <w:t>5.四川大学多学科交叉融合平台及艺术教育中心工程预算；</w:t>
            </w:r>
          </w:p>
          <w:p>
            <w:pPr>
              <w:spacing w:line="360" w:lineRule="auto"/>
              <w:jc w:val="left"/>
              <w:rPr>
                <w:rFonts w:ascii="宋体" w:hAnsi="宋体" w:cs="宋体"/>
                <w:color w:val="000000"/>
                <w:sz w:val="22"/>
                <w:u w:val="single"/>
              </w:rPr>
            </w:pPr>
            <w:r>
              <w:rPr>
                <w:rFonts w:hint="eastAsia" w:ascii="宋体" w:hAnsi="宋体" w:cs="宋体"/>
                <w:color w:val="000000"/>
                <w:sz w:val="22"/>
              </w:rPr>
              <w:t>6.</w:t>
            </w:r>
            <w:r>
              <w:rPr>
                <w:rFonts w:hint="eastAsia" w:ascii="宋体" w:hAnsi="宋体"/>
                <w:sz w:val="22"/>
              </w:rPr>
              <w:t>成都市双流县公兴镇东牧华路德商·华府天骄一期13#</w:t>
            </w:r>
            <w:r>
              <w:rPr>
                <w:rFonts w:hint="eastAsia" w:ascii="宋体" w:hAnsi="宋体" w:cs="宋体"/>
                <w:color w:val="000000"/>
                <w:sz w:val="22"/>
              </w:rPr>
              <w:t>工程预算；</w:t>
            </w:r>
          </w:p>
          <w:p>
            <w:pPr>
              <w:spacing w:line="360" w:lineRule="auto"/>
              <w:jc w:val="left"/>
              <w:rPr>
                <w:rFonts w:ascii="宋体" w:hAnsi="宋体" w:cs="宋体"/>
                <w:color w:val="000000"/>
                <w:sz w:val="22"/>
              </w:rPr>
            </w:pPr>
            <w:r>
              <w:rPr>
                <w:rFonts w:hint="eastAsia" w:ascii="宋体" w:hAnsi="宋体" w:cs="宋体"/>
                <w:color w:val="000000"/>
                <w:sz w:val="22"/>
              </w:rPr>
              <w:t>7.</w:t>
            </w:r>
            <w:r>
              <w:rPr>
                <w:rFonts w:hint="eastAsia" w:ascii="宋体" w:hAnsi="宋体"/>
                <w:sz w:val="22"/>
              </w:rPr>
              <w:t>成都市温江区凤溪大道333号格陵兰项目商业楼</w:t>
            </w:r>
            <w:r>
              <w:rPr>
                <w:rFonts w:hint="eastAsia" w:ascii="宋体" w:hAnsi="宋体" w:cs="宋体"/>
                <w:color w:val="000000"/>
                <w:sz w:val="22"/>
              </w:rPr>
              <w:t>二次审计；</w:t>
            </w:r>
          </w:p>
          <w:p>
            <w:pPr>
              <w:spacing w:line="360" w:lineRule="auto"/>
              <w:jc w:val="left"/>
              <w:rPr>
                <w:rFonts w:ascii="宋体" w:hAnsi="宋体" w:cs="宋体"/>
                <w:color w:val="000000"/>
                <w:sz w:val="22"/>
              </w:rPr>
            </w:pPr>
            <w:r>
              <w:rPr>
                <w:rFonts w:hint="eastAsia" w:ascii="宋体" w:hAnsi="宋体" w:cs="宋体"/>
                <w:color w:val="000000"/>
                <w:sz w:val="22"/>
              </w:rPr>
              <w:t>8.</w:t>
            </w:r>
            <w:r>
              <w:rPr>
                <w:rFonts w:hint="eastAsia" w:ascii="宋体" w:hAnsi="宋体"/>
                <w:bCs/>
                <w:sz w:val="22"/>
              </w:rPr>
              <w:t>成都市青羊区苏坡乡培风村五组</w:t>
            </w:r>
            <w:r>
              <w:rPr>
                <w:rFonts w:hint="eastAsia" w:ascii="宋体"/>
                <w:bCs/>
                <w:sz w:val="22"/>
              </w:rPr>
              <w:t>国一•梦巢项目2#</w:t>
            </w:r>
            <w:r>
              <w:rPr>
                <w:rFonts w:hint="eastAsia" w:ascii="宋体" w:hAnsi="宋体" w:cs="宋体"/>
                <w:color w:val="000000"/>
                <w:sz w:val="22"/>
              </w:rPr>
              <w:t>工程预算招标控制价；</w:t>
            </w:r>
          </w:p>
          <w:p>
            <w:pPr>
              <w:spacing w:line="360" w:lineRule="auto"/>
              <w:jc w:val="left"/>
              <w:rPr>
                <w:rFonts w:ascii="宋体" w:hAnsi="宋体" w:cs="宋体"/>
                <w:color w:val="000000"/>
                <w:sz w:val="22"/>
              </w:rPr>
            </w:pPr>
            <w:r>
              <w:rPr>
                <w:rFonts w:hint="eastAsia" w:ascii="宋体" w:hAnsi="宋体" w:cs="宋体"/>
                <w:color w:val="000000"/>
                <w:sz w:val="22"/>
              </w:rPr>
              <w:t>9.成都市</w:t>
            </w:r>
            <w:r>
              <w:rPr>
                <w:rFonts w:cs="Arial"/>
                <w:color w:val="000000"/>
                <w:sz w:val="22"/>
              </w:rPr>
              <w:t>金堂县滨江路二段</w:t>
            </w:r>
            <w:r>
              <w:rPr>
                <w:rFonts w:hint="eastAsia" w:cs="Arial"/>
                <w:color w:val="000000"/>
                <w:sz w:val="22"/>
              </w:rPr>
              <w:t>一期成都恒大御景半岛首期二标段</w:t>
            </w:r>
            <w:r>
              <w:rPr>
                <w:rFonts w:hint="eastAsia" w:ascii="宋体" w:hAnsi="宋体" w:cs="Arial"/>
                <w:color w:val="000000"/>
                <w:sz w:val="22"/>
              </w:rPr>
              <w:t>42#，43#，44#</w:t>
            </w:r>
            <w:r>
              <w:rPr>
                <w:rFonts w:hint="eastAsia" w:ascii="宋体" w:hAnsi="宋体" w:cs="宋体"/>
                <w:color w:val="000000"/>
                <w:sz w:val="22"/>
              </w:rPr>
              <w:t>工程结算；</w:t>
            </w:r>
          </w:p>
          <w:p>
            <w:pPr>
              <w:spacing w:line="360" w:lineRule="auto"/>
              <w:jc w:val="left"/>
              <w:rPr>
                <w:rFonts w:ascii="宋体" w:hAnsi="宋体" w:cs="宋体"/>
                <w:color w:val="000000"/>
                <w:sz w:val="22"/>
              </w:rPr>
            </w:pPr>
            <w:r>
              <w:rPr>
                <w:rFonts w:hint="eastAsia" w:ascii="宋体" w:hAnsi="宋体" w:cs="Arial"/>
                <w:color w:val="000000"/>
                <w:sz w:val="22"/>
              </w:rPr>
              <w:t>10.成都市二环路东三段外侧华润置地二十四城五期6#</w:t>
            </w:r>
            <w:r>
              <w:rPr>
                <w:rFonts w:hint="eastAsia" w:ascii="宋体" w:hAnsi="宋体" w:cs="宋体"/>
                <w:color w:val="000000"/>
                <w:sz w:val="22"/>
              </w:rPr>
              <w:t>工程设计概算；</w:t>
            </w:r>
          </w:p>
          <w:p>
            <w:pPr>
              <w:spacing w:line="360" w:lineRule="auto"/>
              <w:jc w:val="left"/>
              <w:rPr>
                <w:rFonts w:ascii="宋体" w:hAnsi="宋体" w:cs="宋体"/>
                <w:color w:val="000000"/>
                <w:sz w:val="22"/>
              </w:rPr>
            </w:pPr>
            <w:r>
              <w:rPr>
                <w:rFonts w:hint="eastAsia" w:ascii="宋体" w:hAnsi="宋体" w:cs="Arial"/>
                <w:color w:val="000000"/>
                <w:sz w:val="22"/>
              </w:rPr>
              <w:t>11.</w:t>
            </w:r>
            <w:r>
              <w:rPr>
                <w:rFonts w:hint="eastAsia" w:ascii="宋体" w:hAnsi="宋体" w:cs="宋体"/>
                <w:color w:val="000000"/>
                <w:sz w:val="22"/>
              </w:rPr>
              <w:t>大邑县安仁镇四川省建川博物馆聚落日军馆工程结算；</w:t>
            </w:r>
          </w:p>
          <w:p>
            <w:pPr>
              <w:spacing w:line="360" w:lineRule="auto"/>
              <w:jc w:val="left"/>
              <w:rPr>
                <w:rFonts w:ascii="宋体" w:hAnsi="宋体" w:cs="Arial"/>
                <w:color w:val="000000"/>
                <w:sz w:val="22"/>
              </w:rPr>
            </w:pPr>
            <w:r>
              <w:rPr>
                <w:rFonts w:hint="eastAsia" w:ascii="宋体" w:hAnsi="宋体" w:cs="Arial"/>
                <w:color w:val="000000"/>
                <w:sz w:val="22"/>
              </w:rPr>
              <w:t>12.成都市</w:t>
            </w:r>
            <w:r>
              <w:rPr>
                <w:rFonts w:ascii="宋体" w:hAnsi="宋体" w:cs="Arial"/>
                <w:color w:val="000000"/>
                <w:sz w:val="22"/>
                <w:shd w:val="clear" w:color="auto" w:fill="FFFFFF"/>
              </w:rPr>
              <w:t>金堂县赵镇</w:t>
            </w:r>
            <w:r>
              <w:rPr>
                <w:rStyle w:val="11"/>
                <w:rFonts w:ascii="宋体" w:hAnsi="宋体" w:cs="Arial"/>
                <w:i w:val="0"/>
                <w:iCs w:val="0"/>
                <w:color w:val="000000"/>
                <w:sz w:val="22"/>
                <w:shd w:val="clear" w:color="auto" w:fill="FFFFFF"/>
              </w:rPr>
              <w:t>观岭</w:t>
            </w:r>
            <w:r>
              <w:rPr>
                <w:rFonts w:ascii="宋体" w:hAnsi="宋体" w:cs="Arial"/>
                <w:color w:val="000000"/>
                <w:sz w:val="22"/>
                <w:shd w:val="clear" w:color="auto" w:fill="FFFFFF"/>
              </w:rPr>
              <w:t>大道1188号观岭国际别墅社区5B项目</w:t>
            </w:r>
            <w:r>
              <w:rPr>
                <w:rFonts w:hint="eastAsia" w:ascii="宋体" w:hAnsi="宋体" w:cs="宋体"/>
                <w:color w:val="000000"/>
                <w:sz w:val="22"/>
              </w:rPr>
              <w:t>工程预算及清标；</w:t>
            </w:r>
          </w:p>
          <w:p>
            <w:pPr>
              <w:spacing w:line="360" w:lineRule="auto"/>
              <w:jc w:val="left"/>
              <w:rPr>
                <w:rFonts w:ascii="宋体" w:hAnsi="宋体" w:cs="宋体"/>
                <w:color w:val="000000"/>
                <w:sz w:val="22"/>
              </w:rPr>
            </w:pPr>
            <w:r>
              <w:rPr>
                <w:rFonts w:hint="eastAsia" w:ascii="宋体" w:hAnsi="宋体" w:cs="宋体"/>
                <w:color w:val="000000"/>
                <w:sz w:val="22"/>
              </w:rPr>
              <w:t>13.成都市</w:t>
            </w:r>
            <w:r>
              <w:rPr>
                <w:rFonts w:ascii="宋体" w:hAnsi="宋体" w:cs="Arial"/>
                <w:color w:val="000000"/>
                <w:sz w:val="22"/>
                <w:shd w:val="clear" w:color="auto" w:fill="FFFFFF"/>
              </w:rPr>
              <w:t>双流黄河中路二段33号</w:t>
            </w:r>
            <w:r>
              <w:rPr>
                <w:rFonts w:hint="eastAsia" w:ascii="宋体" w:hAnsi="宋体" w:cs="宋体"/>
                <w:color w:val="000000"/>
                <w:sz w:val="22"/>
              </w:rPr>
              <w:t>蓝光.空港国际城2-4期7#A工程设计概算；</w:t>
            </w:r>
          </w:p>
          <w:p>
            <w:pPr>
              <w:spacing w:line="360" w:lineRule="auto"/>
              <w:jc w:val="left"/>
              <w:rPr>
                <w:rFonts w:ascii="宋体" w:hAnsi="宋体" w:cs="宋体"/>
                <w:color w:val="000000"/>
                <w:sz w:val="22"/>
              </w:rPr>
            </w:pPr>
            <w:r>
              <w:rPr>
                <w:rFonts w:hint="eastAsia" w:ascii="宋体" w:hAnsi="宋体" w:cs="宋体"/>
                <w:color w:val="000000"/>
                <w:sz w:val="22"/>
              </w:rPr>
              <w:t>14.乐山市</w:t>
            </w:r>
            <w:r>
              <w:rPr>
                <w:rFonts w:ascii="宋体" w:hAnsi="宋体" w:cs="Arial"/>
                <w:color w:val="000000"/>
                <w:sz w:val="22"/>
                <w:shd w:val="clear" w:color="auto" w:fill="FFFFFF"/>
              </w:rPr>
              <w:t>沐川县沐源路彩虹桥</w:t>
            </w:r>
            <w:r>
              <w:rPr>
                <w:rFonts w:hint="eastAsia" w:ascii="宋体" w:hAnsi="宋体"/>
                <w:color w:val="000000"/>
                <w:sz w:val="22"/>
              </w:rPr>
              <w:t>大千百汇.沐源欧城</w:t>
            </w:r>
            <w:r>
              <w:rPr>
                <w:rFonts w:hint="eastAsia" w:ascii="宋体" w:hAnsi="宋体" w:cs="宋体"/>
                <w:color w:val="000000"/>
                <w:sz w:val="22"/>
              </w:rPr>
              <w:t>市</w:t>
            </w:r>
            <w:r>
              <w:rPr>
                <w:rFonts w:hint="eastAsia" w:ascii="宋体" w:hAnsi="宋体" w:cs="Arial"/>
                <w:color w:val="000000"/>
                <w:sz w:val="22"/>
              </w:rPr>
              <w:t>1#</w:t>
            </w:r>
            <w:r>
              <w:rPr>
                <w:rFonts w:hint="eastAsia" w:ascii="宋体" w:hAnsi="宋体" w:cs="宋体"/>
                <w:color w:val="000000"/>
                <w:sz w:val="22"/>
              </w:rPr>
              <w:t>工程预算；</w:t>
            </w:r>
          </w:p>
          <w:p>
            <w:pPr>
              <w:spacing w:line="360" w:lineRule="auto"/>
              <w:jc w:val="left"/>
              <w:rPr>
                <w:rFonts w:ascii="宋体" w:hAnsi="宋体" w:cs="宋体"/>
                <w:color w:val="000000"/>
                <w:sz w:val="22"/>
              </w:rPr>
            </w:pPr>
            <w:r>
              <w:rPr>
                <w:rFonts w:hint="eastAsia" w:ascii="宋体" w:hAnsi="宋体" w:cs="宋体"/>
                <w:color w:val="000000"/>
                <w:sz w:val="22"/>
              </w:rPr>
              <w:t>15.南充市南部县</w:t>
            </w:r>
            <w:r>
              <w:rPr>
                <w:rFonts w:cs="Arial"/>
                <w:color w:val="000000"/>
                <w:sz w:val="22"/>
                <w:shd w:val="clear" w:color="auto" w:fill="FFFFFF"/>
              </w:rPr>
              <w:t>金葫路政府中央广场</w:t>
            </w:r>
            <w:r>
              <w:rPr>
                <w:rFonts w:hint="eastAsia" w:ascii="宋体" w:hAnsi="宋体" w:cs="宋体"/>
                <w:color w:val="000000"/>
                <w:sz w:val="22"/>
              </w:rPr>
              <w:t>金宇·中央首座工程结算；</w:t>
            </w:r>
          </w:p>
          <w:p>
            <w:pPr>
              <w:spacing w:line="360" w:lineRule="auto"/>
              <w:jc w:val="left"/>
              <w:rPr>
                <w:rFonts w:ascii="宋体" w:hAnsi="宋体" w:cs="宋体"/>
                <w:color w:val="000000"/>
                <w:sz w:val="22"/>
              </w:rPr>
            </w:pPr>
            <w:r>
              <w:rPr>
                <w:rFonts w:hint="eastAsia" w:ascii="宋体" w:hAnsi="宋体" w:cs="宋体"/>
                <w:color w:val="000000"/>
                <w:sz w:val="22"/>
              </w:rPr>
              <w:t>16.</w:t>
            </w:r>
            <w:r>
              <w:rPr>
                <w:rFonts w:cs="Arial"/>
                <w:color w:val="000000"/>
                <w:sz w:val="22"/>
                <w:shd w:val="clear" w:color="auto" w:fill="FFFFFF"/>
              </w:rPr>
              <w:t>都江堰市二环路灌温路口</w:t>
            </w:r>
            <w:r>
              <w:rPr>
                <w:rFonts w:hint="eastAsia" w:cs="Arial"/>
                <w:color w:val="000000"/>
                <w:sz w:val="22"/>
                <w:shd w:val="clear" w:color="auto" w:fill="FFFFFF"/>
              </w:rPr>
              <w:t>愿景•青城雪</w:t>
            </w:r>
            <w:r>
              <w:rPr>
                <w:rFonts w:hint="eastAsia" w:ascii="宋体" w:hAnsi="宋体" w:cs="宋体"/>
                <w:color w:val="000000"/>
                <w:sz w:val="22"/>
              </w:rPr>
              <w:t>工程预算控制价；</w:t>
            </w:r>
          </w:p>
          <w:p>
            <w:pPr>
              <w:spacing w:line="360" w:lineRule="auto"/>
              <w:jc w:val="left"/>
              <w:rPr>
                <w:rFonts w:ascii="宋体" w:hAnsi="宋体" w:cs="宋体"/>
                <w:color w:val="000000"/>
                <w:sz w:val="22"/>
              </w:rPr>
            </w:pPr>
            <w:r>
              <w:rPr>
                <w:rFonts w:hint="eastAsia" w:ascii="宋体" w:hAnsi="宋体" w:cs="宋体"/>
                <w:color w:val="000000"/>
                <w:sz w:val="22"/>
              </w:rPr>
              <w:t>17.邛崃火井二期住宅63#工程预算；</w:t>
            </w:r>
          </w:p>
          <w:p>
            <w:pPr>
              <w:spacing w:line="360" w:lineRule="auto"/>
              <w:jc w:val="left"/>
              <w:rPr>
                <w:rFonts w:ascii="宋体" w:hAnsi="宋体" w:cs="宋体"/>
                <w:color w:val="000000"/>
                <w:sz w:val="22"/>
              </w:rPr>
            </w:pPr>
            <w:r>
              <w:rPr>
                <w:rFonts w:hint="eastAsia" w:ascii="宋体" w:hAnsi="宋体" w:cs="宋体"/>
                <w:color w:val="000000"/>
                <w:sz w:val="22"/>
              </w:rPr>
              <w:t>18.成都市</w:t>
            </w:r>
            <w:r>
              <w:rPr>
                <w:rFonts w:hint="eastAsia" w:ascii="宋体" w:hAnsi="宋体"/>
                <w:sz w:val="22"/>
              </w:rPr>
              <w:t>成绵高速熊猫大道大熊猫生态园项目4#</w:t>
            </w:r>
            <w:r>
              <w:rPr>
                <w:rFonts w:hint="eastAsia" w:ascii="宋体" w:hAnsi="宋体" w:cs="宋体"/>
                <w:color w:val="000000"/>
                <w:sz w:val="22"/>
              </w:rPr>
              <w:t>工程预算控制价；</w:t>
            </w:r>
          </w:p>
          <w:p>
            <w:pPr>
              <w:spacing w:line="360" w:lineRule="auto"/>
              <w:jc w:val="left"/>
              <w:rPr>
                <w:rFonts w:ascii="宋体" w:hAnsi="宋体" w:cs="宋体"/>
                <w:color w:val="000000"/>
                <w:sz w:val="22"/>
              </w:rPr>
            </w:pPr>
            <w:r>
              <w:rPr>
                <w:rFonts w:hint="eastAsia" w:ascii="宋体" w:hAnsi="宋体" w:cs="宋体"/>
                <w:color w:val="000000"/>
                <w:sz w:val="22"/>
              </w:rPr>
              <w:t>19.什邡双泉安置房项目1# D、</w:t>
            </w:r>
            <w:r>
              <w:rPr>
                <w:rFonts w:ascii="宋体" w:hAnsi="宋体" w:cs="宋体"/>
                <w:color w:val="000000"/>
                <w:sz w:val="22"/>
              </w:rPr>
              <w:t>11#</w:t>
            </w:r>
            <w:r>
              <w:rPr>
                <w:rFonts w:hint="eastAsia" w:ascii="宋体" w:hAnsi="宋体" w:cs="宋体"/>
                <w:color w:val="000000"/>
                <w:sz w:val="22"/>
              </w:rPr>
              <w:t>、</w:t>
            </w:r>
            <w:r>
              <w:rPr>
                <w:rFonts w:ascii="宋体" w:hAnsi="宋体" w:cs="宋体"/>
                <w:color w:val="000000"/>
                <w:sz w:val="22"/>
              </w:rPr>
              <w:t>12#</w:t>
            </w:r>
            <w:r>
              <w:rPr>
                <w:rFonts w:hint="eastAsia" w:ascii="宋体" w:hAnsi="宋体" w:cs="宋体"/>
                <w:color w:val="000000"/>
                <w:sz w:val="22"/>
              </w:rPr>
              <w:t>工程预算；</w:t>
            </w:r>
          </w:p>
          <w:p>
            <w:pPr>
              <w:spacing w:line="360" w:lineRule="auto"/>
              <w:jc w:val="left"/>
              <w:rPr>
                <w:rFonts w:ascii="宋体" w:hAnsi="宋体" w:cs="宋体"/>
                <w:color w:val="000000"/>
                <w:sz w:val="22"/>
              </w:rPr>
            </w:pPr>
            <w:r>
              <w:rPr>
                <w:rFonts w:hint="eastAsia" w:ascii="宋体" w:hAnsi="宋体" w:cs="宋体"/>
                <w:color w:val="000000"/>
                <w:sz w:val="22"/>
              </w:rPr>
              <w:t>20.天全县中都钙业有限公司基地建设项目-办公楼工程预算及招标控制价工程量清单编制；</w:t>
            </w:r>
          </w:p>
          <w:p>
            <w:pPr>
              <w:spacing w:line="360" w:lineRule="auto"/>
              <w:jc w:val="left"/>
              <w:rPr>
                <w:rFonts w:ascii="宋体" w:hAnsi="宋体" w:cs="宋体"/>
                <w:color w:val="000000"/>
                <w:sz w:val="22"/>
              </w:rPr>
            </w:pPr>
            <w:r>
              <w:rPr>
                <w:rFonts w:hint="eastAsia" w:ascii="宋体" w:hAnsi="宋体" w:cs="宋体"/>
                <w:color w:val="000000"/>
                <w:sz w:val="22"/>
              </w:rPr>
              <w:t>21.成都市</w:t>
            </w:r>
            <w:r>
              <w:rPr>
                <w:rFonts w:cs="Arial"/>
                <w:color w:val="000000"/>
                <w:sz w:val="22"/>
                <w:shd w:val="clear" w:color="auto" w:fill="FFFFFF"/>
              </w:rPr>
              <w:t>新都区新民镇新河街</w:t>
            </w:r>
            <w:r>
              <w:rPr>
                <w:rFonts w:hint="eastAsia" w:cs="Arial"/>
                <w:color w:val="000000"/>
                <w:sz w:val="22"/>
                <w:shd w:val="clear" w:color="auto" w:fill="FFFFFF"/>
              </w:rPr>
              <w:t>香城润园二标段21#</w:t>
            </w:r>
            <w:r>
              <w:rPr>
                <w:rFonts w:hint="eastAsia" w:ascii="宋体" w:hAnsi="宋体" w:cs="宋体"/>
                <w:color w:val="000000"/>
                <w:sz w:val="22"/>
              </w:rPr>
              <w:t>工程预算及清标；</w:t>
            </w:r>
          </w:p>
          <w:p>
            <w:pPr>
              <w:spacing w:line="360" w:lineRule="auto"/>
              <w:jc w:val="left"/>
              <w:rPr>
                <w:rFonts w:ascii="宋体" w:hAnsi="宋体" w:cs="宋体"/>
                <w:color w:val="000000"/>
                <w:sz w:val="22"/>
              </w:rPr>
            </w:pPr>
            <w:r>
              <w:rPr>
                <w:rFonts w:hint="eastAsia" w:ascii="宋体" w:hAnsi="宋体" w:cs="宋体"/>
                <w:color w:val="000000"/>
                <w:sz w:val="22"/>
              </w:rPr>
              <w:t>22.江苏省</w:t>
            </w:r>
            <w:r>
              <w:rPr>
                <w:rFonts w:cs="Arial"/>
                <w:color w:val="000000"/>
                <w:sz w:val="22"/>
                <w:shd w:val="clear" w:color="auto" w:fill="FFFFFF"/>
              </w:rPr>
              <w:t>淮安</w:t>
            </w:r>
            <w:r>
              <w:rPr>
                <w:rFonts w:hint="eastAsia" w:cs="Arial"/>
                <w:color w:val="000000"/>
                <w:sz w:val="22"/>
                <w:shd w:val="clear" w:color="auto" w:fill="FFFFFF"/>
              </w:rPr>
              <w:t>市</w:t>
            </w:r>
            <w:r>
              <w:rPr>
                <w:rFonts w:cs="Arial"/>
                <w:color w:val="000000"/>
                <w:sz w:val="22"/>
                <w:shd w:val="clear" w:color="auto" w:fill="FFFFFF"/>
              </w:rPr>
              <w:t>珠江路南侧</w:t>
            </w:r>
            <w:r>
              <w:rPr>
                <w:rFonts w:hint="eastAsia" w:cs="Arial"/>
                <w:color w:val="000000"/>
                <w:sz w:val="22"/>
                <w:shd w:val="clear" w:color="auto" w:fill="FFFFFF"/>
              </w:rPr>
              <w:t>英祥承德公馆地下室</w:t>
            </w:r>
            <w:r>
              <w:rPr>
                <w:rFonts w:hint="eastAsia" w:ascii="宋体" w:hAnsi="宋体" w:cs="宋体"/>
                <w:color w:val="000000"/>
                <w:sz w:val="22"/>
              </w:rPr>
              <w:t>工程预算；</w:t>
            </w:r>
          </w:p>
          <w:p>
            <w:pPr>
              <w:spacing w:line="360" w:lineRule="auto"/>
              <w:jc w:val="left"/>
              <w:rPr>
                <w:rFonts w:ascii="宋体" w:hAnsi="宋体" w:cs="宋体"/>
                <w:color w:val="000000"/>
                <w:sz w:val="22"/>
              </w:rPr>
            </w:pPr>
            <w:r>
              <w:rPr>
                <w:rFonts w:hint="eastAsia" w:ascii="宋体" w:hAnsi="宋体" w:cs="宋体"/>
                <w:color w:val="000000"/>
                <w:sz w:val="22"/>
              </w:rPr>
              <w:t>23.成都市成华区川棉厂住宅项目之3B期总承包工程6#、7#、8#工程预算；</w:t>
            </w:r>
          </w:p>
          <w:p>
            <w:pPr>
              <w:spacing w:line="360" w:lineRule="auto"/>
              <w:jc w:val="left"/>
              <w:rPr>
                <w:rFonts w:ascii="宋体" w:hAnsi="宋体" w:cs="宋体"/>
                <w:color w:val="000000"/>
                <w:sz w:val="22"/>
              </w:rPr>
            </w:pPr>
            <w:r>
              <w:rPr>
                <w:rFonts w:hint="eastAsia" w:ascii="宋体" w:hAnsi="宋体" w:cs="宋体"/>
                <w:color w:val="000000"/>
                <w:sz w:val="22"/>
              </w:rPr>
              <w:t>24.成都市双流县华阳镇南端远大中央公园一期9#楼工程复审。</w:t>
            </w:r>
          </w:p>
          <w:p>
            <w:pPr>
              <w:spacing w:line="360" w:lineRule="auto"/>
              <w:jc w:val="left"/>
              <w:rPr>
                <w:rFonts w:cs="Arial"/>
                <w:color w:val="000000"/>
                <w:sz w:val="22"/>
                <w:shd w:val="clear" w:color="auto" w:fill="FFFFFF"/>
              </w:rPr>
            </w:pPr>
            <w:r>
              <w:rPr>
                <w:rFonts w:hint="eastAsia" w:cs="Arial"/>
                <w:color w:val="000000"/>
                <w:sz w:val="22"/>
                <w:shd w:val="clear" w:color="auto" w:fill="FFFFFF"/>
              </w:rPr>
              <w:t>25.蓝润V客尚東，蓝润V客东区施工图预算编制</w:t>
            </w:r>
          </w:p>
          <w:p>
            <w:pPr>
              <w:widowControl/>
              <w:spacing w:line="360" w:lineRule="auto"/>
              <w:jc w:val="left"/>
              <w:rPr>
                <w:rFonts w:cs="Arial"/>
                <w:color w:val="000000"/>
                <w:sz w:val="22"/>
                <w:shd w:val="clear" w:color="auto" w:fill="FFFFFF"/>
              </w:rPr>
            </w:pPr>
            <w:r>
              <w:rPr>
                <w:rFonts w:hint="eastAsia" w:cs="Arial"/>
                <w:color w:val="000000"/>
                <w:sz w:val="22"/>
                <w:shd w:val="clear" w:color="auto" w:fill="FFFFFF"/>
              </w:rPr>
              <w:t>26.万科翡翠洋房项目一期地下室施工图预算审核成都首创27.子立交项目全过程造价咨询（结算）</w:t>
            </w:r>
          </w:p>
          <w:p>
            <w:pPr>
              <w:jc w:val="left"/>
              <w:rPr>
                <w:rFonts w:ascii="微软雅黑" w:hAnsi="微软雅黑" w:eastAsia="微软雅黑"/>
                <w:szCs w:val="21"/>
              </w:rPr>
            </w:pPr>
            <w:r>
              <w:rPr>
                <w:rFonts w:hint="eastAsia" w:cs="Arial"/>
                <w:color w:val="000000"/>
                <w:sz w:val="22"/>
                <w:shd w:val="clear" w:color="auto" w:fill="FFFFFF"/>
              </w:rPr>
              <w:t>27.科国宾润园全过程造价咨询（结算）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6" w:type="dxa"/>
          </w:tcPr>
          <w:p>
            <w:pPr>
              <w:jc w:val="left"/>
              <w:rPr>
                <w:rFonts w:ascii="微软雅黑" w:hAnsi="微软雅黑" w:eastAsia="微软雅黑"/>
                <w:szCs w:val="21"/>
              </w:rPr>
            </w:pPr>
            <w:r>
              <w:rPr>
                <w:rFonts w:ascii="微软雅黑" w:hAnsi="微软雅黑" w:eastAsia="微软雅黑"/>
                <w:szCs w:val="21"/>
              </w:rPr>
              <w:drawing>
                <wp:inline distT="0" distB="0" distL="0" distR="0">
                  <wp:extent cx="1938655" cy="2070735"/>
                  <wp:effectExtent l="0" t="0" r="4445" b="5715"/>
                  <wp:docPr id="3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1"/>
                          <pic:cNvPicPr>
                            <a:picLocks noChangeAspect="1"/>
                          </pic:cNvPicPr>
                        </pic:nvPicPr>
                        <pic:blipFill>
                          <a:blip r:embed="rId12" cstate="print">
                            <a:extLst>
                              <a:ext uri="{28A0092B-C50C-407E-A947-70E740481C1C}">
                                <a14:useLocalDpi xmlns:a14="http://schemas.microsoft.com/office/drawing/2010/main" val="0"/>
                              </a:ext>
                            </a:extLst>
                          </a:blip>
                          <a:srcRect l="16342" r="9038" b="46878"/>
                          <a:stretch>
                            <a:fillRect/>
                          </a:stretch>
                        </pic:blipFill>
                        <pic:spPr>
                          <a:xfrm>
                            <a:off x="0" y="0"/>
                            <a:ext cx="1938741" cy="2070740"/>
                          </a:xfrm>
                          <a:prstGeom prst="rect">
                            <a:avLst/>
                          </a:prstGeom>
                          <a:ln>
                            <a:noFill/>
                          </a:ln>
                          <a:effectLst>
                            <a:softEdge rad="112500"/>
                          </a:effectLst>
                        </pic:spPr>
                      </pic:pic>
                    </a:graphicData>
                  </a:graphic>
                </wp:inline>
              </w:drawing>
            </w:r>
          </w:p>
        </w:tc>
        <w:tc>
          <w:tcPr>
            <w:tcW w:w="6218" w:type="dxa"/>
          </w:tcPr>
          <w:p>
            <w:pPr>
              <w:jc w:val="left"/>
              <w:rPr>
                <w:rFonts w:ascii="微软雅黑" w:hAnsi="微软雅黑" w:eastAsia="微软雅黑"/>
                <w:b/>
                <w:szCs w:val="21"/>
              </w:rPr>
            </w:pPr>
            <w:r>
              <w:rPr>
                <w:rFonts w:hint="eastAsia" w:ascii="微软雅黑" w:hAnsi="微软雅黑" w:eastAsia="微软雅黑"/>
                <w:b/>
                <w:szCs w:val="21"/>
              </w:rPr>
              <w:t>侯亮</w:t>
            </w:r>
          </w:p>
          <w:p>
            <w:pPr>
              <w:jc w:val="left"/>
              <w:rPr>
                <w:rFonts w:ascii="微软雅黑" w:hAnsi="微软雅黑" w:eastAsia="微软雅黑"/>
                <w:szCs w:val="21"/>
              </w:rPr>
            </w:pPr>
            <w:r>
              <w:rPr>
                <w:rFonts w:hint="eastAsia" w:ascii="微软雅黑" w:hAnsi="微软雅黑" w:eastAsia="微软雅黑"/>
                <w:szCs w:val="21"/>
              </w:rPr>
              <w:t>职务：开元咨询部门质量总监</w:t>
            </w:r>
          </w:p>
          <w:p>
            <w:pPr>
              <w:jc w:val="left"/>
              <w:rPr>
                <w:rFonts w:ascii="微软雅黑" w:hAnsi="微软雅黑" w:eastAsia="微软雅黑"/>
                <w:szCs w:val="21"/>
              </w:rPr>
            </w:pPr>
            <w:r>
              <w:rPr>
                <w:rFonts w:hint="eastAsia" w:ascii="微软雅黑" w:hAnsi="微软雅黑" w:eastAsia="微软雅黑"/>
                <w:szCs w:val="21"/>
              </w:rPr>
              <w:t>学历：本科</w:t>
            </w:r>
          </w:p>
          <w:p>
            <w:pPr>
              <w:jc w:val="left"/>
              <w:rPr>
                <w:rFonts w:ascii="微软雅黑" w:hAnsi="微软雅黑" w:eastAsia="微软雅黑"/>
                <w:szCs w:val="21"/>
              </w:rPr>
            </w:pPr>
            <w:r>
              <w:rPr>
                <w:rFonts w:hint="eastAsia" w:ascii="微软雅黑" w:hAnsi="微软雅黑" w:eastAsia="微软雅黑"/>
                <w:szCs w:val="21"/>
              </w:rPr>
              <w:t>职称：工程师</w:t>
            </w:r>
          </w:p>
          <w:p>
            <w:pPr>
              <w:jc w:val="left"/>
              <w:rPr>
                <w:rFonts w:ascii="微软雅黑" w:hAnsi="微软雅黑" w:eastAsia="微软雅黑"/>
                <w:szCs w:val="21"/>
              </w:rPr>
            </w:pPr>
            <w:r>
              <w:rPr>
                <w:rFonts w:hint="eastAsia" w:ascii="微软雅黑" w:hAnsi="微软雅黑" w:eastAsia="微软雅黑"/>
                <w:szCs w:val="21"/>
              </w:rPr>
              <w:t>荣誉：优秀员工  优秀项目经理</w:t>
            </w:r>
          </w:p>
          <w:p>
            <w:pPr>
              <w:jc w:val="left"/>
              <w:rPr>
                <w:rFonts w:ascii="微软雅黑" w:hAnsi="微软雅黑" w:eastAsia="微软雅黑"/>
                <w:szCs w:val="21"/>
              </w:rPr>
            </w:pPr>
            <w:r>
              <w:rPr>
                <w:rFonts w:ascii="微软雅黑" w:hAnsi="微软雅黑" w:eastAsia="微软雅黑"/>
                <w:szCs w:val="21"/>
              </w:rPr>
              <w:t>参与项目：</w:t>
            </w:r>
          </w:p>
          <w:p>
            <w:pPr>
              <w:jc w:val="left"/>
              <w:rPr>
                <w:rFonts w:ascii="微软雅黑" w:hAnsi="微软雅黑" w:eastAsia="微软雅黑"/>
                <w:szCs w:val="21"/>
              </w:rPr>
            </w:pPr>
            <w:r>
              <w:rPr>
                <w:rFonts w:hint="eastAsia" w:ascii="微软雅黑" w:hAnsi="微软雅黑" w:eastAsia="微软雅黑"/>
                <w:szCs w:val="21"/>
              </w:rPr>
              <w:t>开发商：中海·城南一号项目预带结</w:t>
            </w:r>
          </w:p>
          <w:p>
            <w:pPr>
              <w:ind w:firstLine="840" w:firstLineChars="400"/>
              <w:jc w:val="left"/>
              <w:rPr>
                <w:rFonts w:ascii="微软雅黑" w:hAnsi="微软雅黑" w:eastAsia="微软雅黑"/>
                <w:szCs w:val="21"/>
              </w:rPr>
            </w:pPr>
            <w:r>
              <w:rPr>
                <w:rFonts w:hint="eastAsia" w:ascii="微软雅黑" w:hAnsi="微软雅黑" w:eastAsia="微软雅黑"/>
                <w:szCs w:val="21"/>
              </w:rPr>
              <w:t>俊发·时光俊园项目预带结</w:t>
            </w:r>
          </w:p>
          <w:p>
            <w:pPr>
              <w:ind w:firstLine="840" w:firstLineChars="400"/>
              <w:jc w:val="left"/>
              <w:rPr>
                <w:rFonts w:ascii="微软雅黑" w:hAnsi="微软雅黑" w:eastAsia="微软雅黑"/>
                <w:szCs w:val="21"/>
              </w:rPr>
            </w:pPr>
            <w:r>
              <w:rPr>
                <w:rFonts w:hint="eastAsia" w:ascii="微软雅黑" w:hAnsi="微软雅黑" w:eastAsia="微软雅黑"/>
                <w:szCs w:val="21"/>
              </w:rPr>
              <w:t>首信·首御项目预带结</w:t>
            </w:r>
          </w:p>
          <w:p>
            <w:pPr>
              <w:ind w:firstLine="840" w:firstLineChars="400"/>
              <w:jc w:val="left"/>
              <w:rPr>
                <w:rFonts w:ascii="微软雅黑" w:hAnsi="微软雅黑" w:eastAsia="微软雅黑"/>
                <w:szCs w:val="21"/>
              </w:rPr>
            </w:pPr>
            <w:r>
              <w:rPr>
                <w:rFonts w:hint="eastAsia" w:ascii="微软雅黑" w:hAnsi="微软雅黑" w:eastAsia="微软雅黑"/>
                <w:szCs w:val="21"/>
              </w:rPr>
              <w:t>绿地·世纪城项目预带结等等</w:t>
            </w:r>
          </w:p>
          <w:p>
            <w:pPr>
              <w:jc w:val="left"/>
              <w:rPr>
                <w:rFonts w:ascii="微软雅黑" w:hAnsi="微软雅黑" w:eastAsia="微软雅黑"/>
                <w:szCs w:val="21"/>
              </w:rPr>
            </w:pPr>
            <w:r>
              <w:rPr>
                <w:rFonts w:hint="eastAsia" w:ascii="微软雅黑" w:hAnsi="微软雅黑" w:eastAsia="微软雅黑"/>
                <w:szCs w:val="21"/>
              </w:rPr>
              <w:t>审计局：武侯审计局·七里小区项目</w:t>
            </w:r>
          </w:p>
          <w:p>
            <w:pPr>
              <w:jc w:val="left"/>
              <w:rPr>
                <w:rFonts w:ascii="微软雅黑" w:hAnsi="微软雅黑" w:eastAsia="微软雅黑"/>
                <w:szCs w:val="21"/>
              </w:rPr>
            </w:pPr>
            <w:r>
              <w:rPr>
                <w:rFonts w:hint="eastAsia" w:ascii="微软雅黑" w:hAnsi="微软雅黑" w:eastAsia="微软雅黑"/>
                <w:szCs w:val="21"/>
              </w:rPr>
              <w:t xml:space="preserve">        龙泉审计局·西河小区项目</w:t>
            </w:r>
          </w:p>
          <w:p>
            <w:pPr>
              <w:jc w:val="left"/>
              <w:rPr>
                <w:rFonts w:ascii="微软雅黑" w:hAnsi="微软雅黑" w:eastAsia="微软雅黑"/>
                <w:szCs w:val="21"/>
              </w:rPr>
            </w:pPr>
            <w:r>
              <w:rPr>
                <w:rFonts w:hint="eastAsia" w:ascii="微软雅黑" w:hAnsi="微软雅黑" w:eastAsia="微软雅黑"/>
                <w:szCs w:val="21"/>
              </w:rPr>
              <w:t xml:space="preserve">        崇州审计局·政务中心大楼项目</w:t>
            </w:r>
          </w:p>
          <w:p>
            <w:pPr>
              <w:jc w:val="left"/>
              <w:rPr>
                <w:rFonts w:ascii="微软雅黑" w:hAnsi="微软雅黑" w:eastAsia="微软雅黑"/>
                <w:szCs w:val="21"/>
              </w:rPr>
            </w:pPr>
            <w:r>
              <w:rPr>
                <w:rFonts w:hint="eastAsia" w:ascii="微软雅黑" w:hAnsi="微软雅黑" w:eastAsia="微软雅黑"/>
                <w:szCs w:val="21"/>
              </w:rPr>
              <w:t xml:space="preserve">        成华审计局·北湖公园项目</w:t>
            </w:r>
          </w:p>
          <w:p>
            <w:pPr>
              <w:jc w:val="left"/>
              <w:rPr>
                <w:rFonts w:ascii="微软雅黑" w:hAnsi="微软雅黑" w:eastAsia="微软雅黑"/>
                <w:szCs w:val="21"/>
              </w:rPr>
            </w:pPr>
            <w:r>
              <w:rPr>
                <w:rFonts w:hint="eastAsia" w:ascii="微软雅黑" w:hAnsi="微软雅黑" w:eastAsia="微软雅黑"/>
                <w:szCs w:val="21"/>
              </w:rPr>
              <w:t xml:space="preserve">        大邑审计局·大邑县生活垃圾无害化填埋场项目</w:t>
            </w:r>
          </w:p>
          <w:p>
            <w:pPr>
              <w:jc w:val="left"/>
              <w:rPr>
                <w:rFonts w:ascii="微软雅黑" w:hAnsi="微软雅黑" w:eastAsia="微软雅黑"/>
                <w:szCs w:val="21"/>
              </w:rPr>
            </w:pPr>
            <w:r>
              <w:rPr>
                <w:rFonts w:hint="eastAsia" w:ascii="微软雅黑" w:hAnsi="微软雅黑" w:eastAsia="微软雅黑"/>
                <w:szCs w:val="21"/>
              </w:rPr>
              <w:t xml:space="preserve">        大邑审计局·悦来镇土地整治项目</w:t>
            </w:r>
          </w:p>
          <w:p>
            <w:pPr>
              <w:jc w:val="left"/>
              <w:rPr>
                <w:rFonts w:ascii="微软雅黑" w:hAnsi="微软雅黑" w:eastAsia="微软雅黑"/>
                <w:szCs w:val="21"/>
              </w:rPr>
            </w:pPr>
            <w:r>
              <w:rPr>
                <w:rFonts w:hint="eastAsia" w:ascii="微软雅黑" w:hAnsi="微软雅黑" w:eastAsia="微软雅黑"/>
                <w:szCs w:val="21"/>
              </w:rPr>
              <w:t xml:space="preserve">        什邡财评·马井体育馆项目等等</w:t>
            </w:r>
          </w:p>
          <w:p>
            <w:pPr>
              <w:jc w:val="left"/>
              <w:rPr>
                <w:rFonts w:ascii="微软雅黑" w:hAnsi="微软雅黑" w:eastAsia="微软雅黑"/>
                <w:szCs w:val="21"/>
              </w:rPr>
            </w:pPr>
            <w:r>
              <w:rPr>
                <w:rFonts w:hint="eastAsia" w:ascii="微软雅黑" w:hAnsi="微软雅黑" w:eastAsia="微软雅黑"/>
                <w:szCs w:val="21"/>
              </w:rPr>
              <w:t>企事业：成都交投·三环路扩能提升项目过控</w:t>
            </w:r>
          </w:p>
          <w:p>
            <w:pPr>
              <w:jc w:val="left"/>
              <w:rPr>
                <w:rFonts w:ascii="微软雅黑" w:hAnsi="微软雅黑" w:eastAsia="微软雅黑"/>
                <w:szCs w:val="21"/>
              </w:rPr>
            </w:pPr>
            <w:r>
              <w:rPr>
                <w:rFonts w:hint="eastAsia" w:ascii="微软雅黑" w:hAnsi="微软雅黑" w:eastAsia="微软雅黑"/>
                <w:szCs w:val="21"/>
              </w:rPr>
              <w:t xml:space="preserve">        成都建工·PC构件生产基地项目结算审核</w:t>
            </w:r>
          </w:p>
          <w:p>
            <w:pPr>
              <w:jc w:val="left"/>
              <w:rPr>
                <w:rFonts w:ascii="微软雅黑" w:hAnsi="微软雅黑" w:eastAsia="微软雅黑"/>
                <w:szCs w:val="21"/>
              </w:rPr>
            </w:pPr>
            <w:r>
              <w:rPr>
                <w:rFonts w:hint="eastAsia" w:ascii="微软雅黑" w:hAnsi="微软雅黑" w:eastAsia="微软雅黑"/>
                <w:szCs w:val="21"/>
              </w:rPr>
              <w:t xml:space="preserve">        资阳城投·凤岭公园改造扩建项目清单控制价</w:t>
            </w:r>
          </w:p>
          <w:p>
            <w:pPr>
              <w:jc w:val="left"/>
              <w:rPr>
                <w:rFonts w:ascii="微软雅黑" w:hAnsi="微软雅黑" w:eastAsia="微软雅黑"/>
                <w:szCs w:val="21"/>
              </w:rPr>
            </w:pPr>
            <w:r>
              <w:rPr>
                <w:rFonts w:hint="eastAsia" w:ascii="微软雅黑" w:hAnsi="微软雅黑" w:eastAsia="微软雅黑"/>
                <w:szCs w:val="21"/>
              </w:rPr>
              <w:t xml:space="preserve">        中铁·东山国际D区结算编制核对等等</w:t>
            </w:r>
          </w:p>
        </w:tc>
      </w:tr>
    </w:tbl>
    <w:p>
      <w:pPr>
        <w:pStyle w:val="2"/>
        <w:spacing w:line="240" w:lineRule="auto"/>
        <w:rPr>
          <w:rFonts w:ascii="微软雅黑" w:hAnsi="微软雅黑" w:eastAsia="微软雅黑"/>
          <w:sz w:val="21"/>
          <w:szCs w:val="21"/>
        </w:rPr>
      </w:pPr>
      <w:bookmarkStart w:id="7" w:name="_Toc509924272"/>
      <w:r>
        <w:rPr>
          <w:rFonts w:hint="eastAsia" w:ascii="微软雅黑" w:hAnsi="微软雅黑" w:eastAsia="微软雅黑"/>
          <w:sz w:val="21"/>
          <w:szCs w:val="21"/>
        </w:rPr>
        <w:t>四、巡讲流程</w:t>
      </w:r>
      <w:bookmarkEnd w:id="7"/>
    </w:p>
    <w:tbl>
      <w:tblPr>
        <w:tblStyle w:val="13"/>
        <w:tblW w:w="989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680"/>
        <w:gridCol w:w="1795"/>
        <w:gridCol w:w="5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076" w:type="dxa"/>
            <w:shd w:val="clear" w:color="auto" w:fill="auto"/>
            <w:vAlign w:val="center"/>
          </w:tcPr>
          <w:p>
            <w:pPr>
              <w:rPr>
                <w:rFonts w:ascii="微软雅黑" w:hAnsi="微软雅黑" w:eastAsia="微软雅黑"/>
                <w:szCs w:val="21"/>
              </w:rPr>
            </w:pPr>
            <w:r>
              <w:rPr>
                <w:rFonts w:hint="eastAsia" w:ascii="微软雅黑" w:hAnsi="微软雅黑" w:eastAsia="微软雅黑"/>
                <w:szCs w:val="21"/>
              </w:rPr>
              <w:t>阶段设置</w:t>
            </w:r>
          </w:p>
        </w:tc>
        <w:tc>
          <w:tcPr>
            <w:tcW w:w="3475" w:type="dxa"/>
            <w:gridSpan w:val="2"/>
            <w:shd w:val="clear" w:color="auto" w:fill="auto"/>
            <w:vAlign w:val="center"/>
          </w:tcPr>
          <w:p>
            <w:pPr>
              <w:rPr>
                <w:rFonts w:ascii="微软雅黑" w:hAnsi="微软雅黑" w:eastAsia="微软雅黑"/>
                <w:szCs w:val="21"/>
              </w:rPr>
            </w:pPr>
            <w:r>
              <w:rPr>
                <w:rFonts w:hint="eastAsia" w:ascii="微软雅黑" w:hAnsi="微软雅黑" w:eastAsia="微软雅黑"/>
                <w:szCs w:val="21"/>
              </w:rPr>
              <w:t>阶段内容</w:t>
            </w:r>
          </w:p>
        </w:tc>
        <w:tc>
          <w:tcPr>
            <w:tcW w:w="5339"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宣讲人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1076" w:type="dxa"/>
            <w:vMerge w:val="restart"/>
            <w:shd w:val="clear" w:color="auto" w:fill="auto"/>
            <w:vAlign w:val="center"/>
          </w:tcPr>
          <w:p>
            <w:pPr>
              <w:rPr>
                <w:rFonts w:ascii="微软雅黑" w:hAnsi="微软雅黑" w:eastAsia="微软雅黑"/>
                <w:szCs w:val="21"/>
              </w:rPr>
            </w:pPr>
            <w:r>
              <w:rPr>
                <w:rFonts w:hint="eastAsia" w:ascii="微软雅黑" w:hAnsi="微软雅黑" w:eastAsia="微软雅黑"/>
                <w:szCs w:val="21"/>
              </w:rPr>
              <w:t>一阶段</w:t>
            </w:r>
          </w:p>
        </w:tc>
        <w:tc>
          <w:tcPr>
            <w:tcW w:w="3475" w:type="dxa"/>
            <w:gridSpan w:val="2"/>
            <w:shd w:val="clear" w:color="auto" w:fill="auto"/>
            <w:vAlign w:val="center"/>
          </w:tcPr>
          <w:p>
            <w:pPr>
              <w:rPr>
                <w:rFonts w:ascii="微软雅黑" w:hAnsi="微软雅黑" w:eastAsia="微软雅黑"/>
                <w:szCs w:val="21"/>
              </w:rPr>
            </w:pPr>
            <w:r>
              <w:rPr>
                <w:rFonts w:hint="eastAsia" w:ascii="微软雅黑" w:hAnsi="微软雅黑" w:eastAsia="微软雅黑"/>
                <w:szCs w:val="21"/>
              </w:rPr>
              <w:t>《职业规划》</w:t>
            </w:r>
          </w:p>
        </w:tc>
        <w:tc>
          <w:tcPr>
            <w:tcW w:w="5339" w:type="dxa"/>
            <w:shd w:val="clear" w:color="auto" w:fill="auto"/>
            <w:vAlign w:val="center"/>
          </w:tcPr>
          <w:p>
            <w:pPr>
              <w:rPr>
                <w:rFonts w:ascii="微软雅黑" w:hAnsi="微软雅黑" w:eastAsia="微软雅黑"/>
                <w:szCs w:val="21"/>
              </w:rPr>
            </w:pPr>
            <w:r>
              <w:rPr>
                <w:rFonts w:hint="eastAsia" w:ascii="微软雅黑" w:hAnsi="微软雅黑" w:eastAsia="微软雅黑"/>
                <w:szCs w:val="21"/>
              </w:rPr>
              <w:t>骆旗阳：</w:t>
            </w:r>
          </w:p>
          <w:p>
            <w:pPr>
              <w:rPr>
                <w:rFonts w:ascii="微软雅黑" w:hAnsi="微软雅黑" w:eastAsia="微软雅黑"/>
                <w:szCs w:val="21"/>
              </w:rPr>
            </w:pPr>
            <w:r>
              <w:rPr>
                <w:rFonts w:hint="eastAsia" w:ascii="微软雅黑" w:hAnsi="微软雅黑" w:eastAsia="微软雅黑"/>
                <w:szCs w:val="21"/>
              </w:rPr>
              <w:t>开元咨询集团总裁助理、人力资源总监</w:t>
            </w:r>
            <w:r>
              <w:rPr>
                <w:rFonts w:ascii="微软雅黑" w:hAnsi="微软雅黑" w:eastAsia="微软雅黑"/>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076" w:type="dxa"/>
            <w:vMerge w:val="continue"/>
            <w:vAlign w:val="center"/>
          </w:tcPr>
          <w:p>
            <w:pPr>
              <w:rPr>
                <w:rFonts w:ascii="微软雅黑" w:hAnsi="微软雅黑" w:eastAsia="微软雅黑"/>
                <w:szCs w:val="21"/>
              </w:rPr>
            </w:pPr>
          </w:p>
        </w:tc>
        <w:tc>
          <w:tcPr>
            <w:tcW w:w="3475" w:type="dxa"/>
            <w:gridSpan w:val="2"/>
            <w:vMerge w:val="restart"/>
            <w:shd w:val="clear" w:color="auto" w:fill="auto"/>
            <w:vAlign w:val="center"/>
          </w:tcPr>
          <w:p>
            <w:pPr>
              <w:rPr>
                <w:rFonts w:ascii="微软雅黑" w:hAnsi="微软雅黑" w:eastAsia="微软雅黑"/>
                <w:szCs w:val="21"/>
              </w:rPr>
            </w:pPr>
            <w:r>
              <w:rPr>
                <w:rFonts w:hint="eastAsia" w:ascii="微软雅黑" w:hAnsi="微软雅黑" w:eastAsia="微软雅黑"/>
                <w:szCs w:val="21"/>
              </w:rPr>
              <w:t>《造价工程师个人成长之路》</w:t>
            </w:r>
          </w:p>
        </w:tc>
        <w:tc>
          <w:tcPr>
            <w:tcW w:w="5339" w:type="dxa"/>
            <w:shd w:val="clear" w:color="auto" w:fill="auto"/>
          </w:tcPr>
          <w:p>
            <w:pPr>
              <w:jc w:val="left"/>
              <w:rPr>
                <w:rFonts w:ascii="微软雅黑" w:hAnsi="微软雅黑" w:eastAsia="微软雅黑"/>
                <w:szCs w:val="21"/>
              </w:rPr>
            </w:pPr>
            <w:r>
              <w:rPr>
                <w:rFonts w:hint="eastAsia" w:ascii="微软雅黑" w:hAnsi="微软雅黑" w:eastAsia="微软雅黑"/>
                <w:szCs w:val="21"/>
              </w:rPr>
              <w:t>张赓达：</w:t>
            </w:r>
          </w:p>
          <w:p>
            <w:pPr>
              <w:jc w:val="left"/>
              <w:rPr>
                <w:rFonts w:ascii="微软雅黑" w:hAnsi="微软雅黑" w:eastAsia="微软雅黑"/>
                <w:szCs w:val="21"/>
              </w:rPr>
            </w:pPr>
            <w:r>
              <w:rPr>
                <w:rFonts w:hint="eastAsia" w:ascii="微软雅黑" w:hAnsi="微软雅黑" w:eastAsia="微软雅黑"/>
                <w:szCs w:val="21"/>
              </w:rPr>
              <w:t>开元咨询集团事业三部总经理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1076" w:type="dxa"/>
            <w:vMerge w:val="continue"/>
            <w:vAlign w:val="center"/>
          </w:tcPr>
          <w:p>
            <w:pPr>
              <w:rPr>
                <w:rFonts w:ascii="微软雅黑" w:hAnsi="微软雅黑" w:eastAsia="微软雅黑"/>
                <w:szCs w:val="21"/>
              </w:rPr>
            </w:pPr>
          </w:p>
        </w:tc>
        <w:tc>
          <w:tcPr>
            <w:tcW w:w="3475" w:type="dxa"/>
            <w:gridSpan w:val="2"/>
            <w:vMerge w:val="continue"/>
            <w:vAlign w:val="center"/>
          </w:tcPr>
          <w:p>
            <w:pPr>
              <w:rPr>
                <w:rFonts w:ascii="微软雅黑" w:hAnsi="微软雅黑" w:eastAsia="微软雅黑"/>
                <w:szCs w:val="21"/>
              </w:rPr>
            </w:pPr>
          </w:p>
        </w:tc>
        <w:tc>
          <w:tcPr>
            <w:tcW w:w="5339" w:type="dxa"/>
            <w:shd w:val="clear" w:color="auto" w:fill="auto"/>
          </w:tcPr>
          <w:p>
            <w:pPr>
              <w:jc w:val="left"/>
              <w:rPr>
                <w:rFonts w:ascii="微软雅黑" w:hAnsi="微软雅黑" w:eastAsia="微软雅黑"/>
                <w:szCs w:val="21"/>
              </w:rPr>
            </w:pPr>
            <w:r>
              <w:rPr>
                <w:rFonts w:hint="eastAsia" w:ascii="微软雅黑" w:hAnsi="微软雅黑" w:eastAsia="微软雅黑"/>
                <w:szCs w:val="21"/>
              </w:rPr>
              <w:t>王路：</w:t>
            </w:r>
          </w:p>
          <w:p>
            <w:pPr>
              <w:jc w:val="left"/>
              <w:rPr>
                <w:rFonts w:ascii="微软雅黑" w:hAnsi="微软雅黑" w:eastAsia="微软雅黑"/>
                <w:szCs w:val="21"/>
              </w:rPr>
            </w:pPr>
            <w:r>
              <w:rPr>
                <w:rFonts w:hint="eastAsia" w:ascii="微软雅黑" w:hAnsi="微软雅黑" w:eastAsia="微软雅黑"/>
                <w:szCs w:val="21"/>
              </w:rPr>
              <w:t>开元咨询集团事业六部总经理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1076" w:type="dxa"/>
            <w:vMerge w:val="continue"/>
            <w:vAlign w:val="center"/>
          </w:tcPr>
          <w:p>
            <w:pPr>
              <w:rPr>
                <w:rFonts w:ascii="微软雅黑" w:hAnsi="微软雅黑" w:eastAsia="微软雅黑"/>
                <w:szCs w:val="21"/>
              </w:rPr>
            </w:pPr>
          </w:p>
        </w:tc>
        <w:tc>
          <w:tcPr>
            <w:tcW w:w="3475" w:type="dxa"/>
            <w:gridSpan w:val="2"/>
            <w:vMerge w:val="continue"/>
            <w:vAlign w:val="center"/>
          </w:tcPr>
          <w:p>
            <w:pPr>
              <w:rPr>
                <w:rFonts w:ascii="微软雅黑" w:hAnsi="微软雅黑" w:eastAsia="微软雅黑"/>
                <w:szCs w:val="21"/>
              </w:rPr>
            </w:pPr>
          </w:p>
        </w:tc>
        <w:tc>
          <w:tcPr>
            <w:tcW w:w="5339" w:type="dxa"/>
            <w:shd w:val="clear" w:color="auto" w:fill="auto"/>
          </w:tcPr>
          <w:p>
            <w:pPr>
              <w:jc w:val="left"/>
              <w:rPr>
                <w:rFonts w:ascii="微软雅黑" w:hAnsi="微软雅黑" w:eastAsia="微软雅黑"/>
                <w:szCs w:val="21"/>
              </w:rPr>
            </w:pPr>
            <w:r>
              <w:rPr>
                <w:rFonts w:hint="eastAsia" w:ascii="微软雅黑" w:hAnsi="微软雅黑" w:eastAsia="微软雅黑"/>
                <w:szCs w:val="21"/>
              </w:rPr>
              <w:t>喻秋媛：</w:t>
            </w:r>
          </w:p>
          <w:p>
            <w:pPr>
              <w:jc w:val="left"/>
              <w:rPr>
                <w:rFonts w:ascii="微软雅黑" w:hAnsi="微软雅黑" w:eastAsia="微软雅黑"/>
                <w:szCs w:val="21"/>
              </w:rPr>
            </w:pPr>
            <w:r>
              <w:rPr>
                <w:rFonts w:hint="eastAsia" w:ascii="微软雅黑" w:hAnsi="微软雅黑" w:eastAsia="微软雅黑"/>
                <w:szCs w:val="21"/>
              </w:rPr>
              <w:t>开元咨询集团事业一部项目经理</w:t>
            </w:r>
          </w:p>
          <w:p>
            <w:pPr>
              <w:jc w:val="left"/>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076" w:type="dxa"/>
            <w:vMerge w:val="restart"/>
            <w:shd w:val="clear" w:color="auto" w:fill="auto"/>
            <w:vAlign w:val="center"/>
          </w:tcPr>
          <w:p>
            <w:pPr>
              <w:rPr>
                <w:rFonts w:ascii="微软雅黑" w:hAnsi="微软雅黑" w:eastAsia="微软雅黑"/>
                <w:szCs w:val="21"/>
              </w:rPr>
            </w:pPr>
            <w:r>
              <w:rPr>
                <w:rFonts w:hint="eastAsia" w:ascii="微软雅黑" w:hAnsi="微软雅黑" w:eastAsia="微软雅黑"/>
                <w:szCs w:val="21"/>
              </w:rPr>
              <w:t>二阶段</w:t>
            </w:r>
          </w:p>
        </w:tc>
        <w:tc>
          <w:tcPr>
            <w:tcW w:w="1680" w:type="dxa"/>
            <w:vMerge w:val="restart"/>
            <w:shd w:val="clear" w:color="auto" w:fill="auto"/>
            <w:vAlign w:val="center"/>
          </w:tcPr>
          <w:p>
            <w:pPr>
              <w:rPr>
                <w:rFonts w:ascii="微软雅黑" w:hAnsi="微软雅黑" w:eastAsia="微软雅黑"/>
                <w:szCs w:val="21"/>
              </w:rPr>
            </w:pPr>
            <w:r>
              <w:rPr>
                <w:rFonts w:hint="eastAsia" w:ascii="微软雅黑" w:hAnsi="微软雅黑" w:eastAsia="微软雅黑"/>
                <w:szCs w:val="21"/>
              </w:rPr>
              <w:t>各专业造价知识公开课讲座</w:t>
            </w:r>
          </w:p>
        </w:tc>
        <w:tc>
          <w:tcPr>
            <w:tcW w:w="1795" w:type="dxa"/>
            <w:shd w:val="clear" w:color="auto" w:fill="auto"/>
            <w:vAlign w:val="center"/>
          </w:tcPr>
          <w:p>
            <w:pPr>
              <w:jc w:val="left"/>
              <w:rPr>
                <w:rFonts w:ascii="微软雅黑" w:hAnsi="微软雅黑" w:eastAsia="微软雅黑"/>
                <w:szCs w:val="21"/>
              </w:rPr>
            </w:pPr>
            <w:r>
              <w:rPr>
                <w:rFonts w:hint="eastAsia" w:ascii="微软雅黑" w:hAnsi="微软雅黑" w:eastAsia="微软雅黑"/>
                <w:szCs w:val="21"/>
              </w:rPr>
              <w:t>《安装工程系统原理、定额解释及软件计量》</w:t>
            </w:r>
          </w:p>
          <w:p>
            <w:pPr>
              <w:rPr>
                <w:rFonts w:ascii="微软雅黑" w:hAnsi="微软雅黑" w:eastAsia="微软雅黑"/>
                <w:color w:val="FF0000"/>
                <w:szCs w:val="21"/>
              </w:rPr>
            </w:pPr>
          </w:p>
        </w:tc>
        <w:tc>
          <w:tcPr>
            <w:tcW w:w="5339" w:type="dxa"/>
            <w:shd w:val="clear" w:color="auto" w:fill="auto"/>
          </w:tcPr>
          <w:p>
            <w:pPr>
              <w:jc w:val="left"/>
              <w:rPr>
                <w:rFonts w:ascii="微软雅黑" w:hAnsi="微软雅黑" w:eastAsia="微软雅黑"/>
                <w:szCs w:val="21"/>
              </w:rPr>
            </w:pPr>
            <w:r>
              <w:rPr>
                <w:rFonts w:hint="eastAsia" w:ascii="微软雅黑" w:hAnsi="微软雅黑" w:eastAsia="微软雅黑"/>
                <w:szCs w:val="21"/>
              </w:rPr>
              <w:t>王进：</w:t>
            </w:r>
          </w:p>
          <w:p>
            <w:pPr>
              <w:jc w:val="left"/>
              <w:rPr>
                <w:rFonts w:ascii="微软雅黑" w:hAnsi="微软雅黑" w:eastAsia="微软雅黑"/>
                <w:szCs w:val="21"/>
              </w:rPr>
            </w:pPr>
            <w:r>
              <w:rPr>
                <w:rFonts w:hint="eastAsia" w:ascii="微软雅黑" w:hAnsi="微软雅黑" w:eastAsia="微软雅黑"/>
                <w:szCs w:val="21"/>
              </w:rPr>
              <w:t>开元咨询部门安装副总经理，从事安装造价12年，5年施工单位+7年造价咨询项目经验，经验丰富。</w:t>
            </w:r>
            <w:r>
              <w:rPr>
                <w:rFonts w:ascii="微软雅黑" w:hAnsi="微软雅黑" w:eastAsia="微软雅黑"/>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076" w:type="dxa"/>
            <w:vMerge w:val="continue"/>
            <w:vAlign w:val="center"/>
          </w:tcPr>
          <w:p>
            <w:pPr>
              <w:rPr>
                <w:rFonts w:ascii="微软雅黑" w:hAnsi="微软雅黑" w:eastAsia="微软雅黑"/>
                <w:szCs w:val="21"/>
              </w:rPr>
            </w:pPr>
          </w:p>
        </w:tc>
        <w:tc>
          <w:tcPr>
            <w:tcW w:w="1680" w:type="dxa"/>
            <w:vMerge w:val="continue"/>
            <w:vAlign w:val="center"/>
          </w:tcPr>
          <w:p>
            <w:pPr>
              <w:rPr>
                <w:rFonts w:ascii="微软雅黑" w:hAnsi="微软雅黑" w:eastAsia="微软雅黑"/>
                <w:szCs w:val="21"/>
              </w:rPr>
            </w:pPr>
          </w:p>
        </w:tc>
        <w:tc>
          <w:tcPr>
            <w:tcW w:w="1795" w:type="dxa"/>
            <w:shd w:val="clear" w:color="auto" w:fill="auto"/>
            <w:vAlign w:val="center"/>
          </w:tcPr>
          <w:p>
            <w:pPr>
              <w:rPr>
                <w:rFonts w:ascii="微软雅黑" w:hAnsi="微软雅黑" w:eastAsia="微软雅黑"/>
                <w:color w:val="FF0000"/>
                <w:szCs w:val="21"/>
              </w:rPr>
            </w:pPr>
            <w:r>
              <w:rPr>
                <w:rFonts w:hint="eastAsia" w:ascii="微软雅黑" w:hAnsi="微软雅黑" w:eastAsia="微软雅黑"/>
                <w:szCs w:val="21"/>
              </w:rPr>
              <w:t>《如何</w:t>
            </w:r>
            <w:r>
              <w:rPr>
                <w:rFonts w:ascii="微软雅黑" w:hAnsi="微软雅黑" w:eastAsia="微软雅黑"/>
                <w:szCs w:val="21"/>
              </w:rPr>
              <w:t>在钢筋算量工作中</w:t>
            </w:r>
            <w:r>
              <w:rPr>
                <w:rFonts w:hint="eastAsia" w:ascii="微软雅黑" w:hAnsi="微软雅黑" w:eastAsia="微软雅黑"/>
                <w:szCs w:val="21"/>
              </w:rPr>
              <w:t>得心应手》</w:t>
            </w:r>
          </w:p>
        </w:tc>
        <w:tc>
          <w:tcPr>
            <w:tcW w:w="5339" w:type="dxa"/>
            <w:shd w:val="clear" w:color="auto" w:fill="auto"/>
          </w:tcPr>
          <w:p>
            <w:pPr>
              <w:jc w:val="left"/>
              <w:rPr>
                <w:rFonts w:ascii="微软雅黑" w:hAnsi="微软雅黑" w:eastAsia="微软雅黑"/>
                <w:szCs w:val="21"/>
              </w:rPr>
            </w:pPr>
            <w:r>
              <w:rPr>
                <w:rFonts w:hint="eastAsia" w:ascii="微软雅黑" w:hAnsi="微软雅黑" w:eastAsia="微软雅黑"/>
                <w:szCs w:val="21"/>
              </w:rPr>
              <w:t>胡宇：</w:t>
            </w:r>
          </w:p>
          <w:p>
            <w:pPr>
              <w:jc w:val="left"/>
              <w:rPr>
                <w:rFonts w:ascii="微软雅黑" w:hAnsi="微软雅黑" w:eastAsia="微软雅黑"/>
                <w:szCs w:val="21"/>
              </w:rPr>
            </w:pPr>
            <w:r>
              <w:rPr>
                <w:rFonts w:hint="eastAsia" w:ascii="微软雅黑" w:hAnsi="微软雅黑" w:eastAsia="微软雅黑"/>
                <w:szCs w:val="21"/>
              </w:rPr>
              <w:t>开元咨询土建工程师，从事土建造价8年，项目经验丰富，擅长广联达软件、16G平法解读。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076" w:type="dxa"/>
            <w:vMerge w:val="continue"/>
            <w:vAlign w:val="center"/>
          </w:tcPr>
          <w:p>
            <w:pPr>
              <w:rPr>
                <w:rFonts w:ascii="微软雅黑" w:hAnsi="微软雅黑" w:eastAsia="微软雅黑"/>
                <w:szCs w:val="21"/>
              </w:rPr>
            </w:pPr>
          </w:p>
        </w:tc>
        <w:tc>
          <w:tcPr>
            <w:tcW w:w="1680" w:type="dxa"/>
            <w:vMerge w:val="continue"/>
            <w:vAlign w:val="center"/>
          </w:tcPr>
          <w:p>
            <w:pPr>
              <w:rPr>
                <w:rFonts w:ascii="微软雅黑" w:hAnsi="微软雅黑" w:eastAsia="微软雅黑"/>
                <w:szCs w:val="21"/>
              </w:rPr>
            </w:pPr>
          </w:p>
        </w:tc>
        <w:tc>
          <w:tcPr>
            <w:tcW w:w="1795" w:type="dxa"/>
            <w:shd w:val="clear" w:color="auto" w:fill="auto"/>
            <w:vAlign w:val="center"/>
          </w:tcPr>
          <w:p>
            <w:pPr>
              <w:rPr>
                <w:rFonts w:ascii="微软雅黑" w:hAnsi="微软雅黑" w:eastAsia="微软雅黑"/>
                <w:color w:val="FF0000"/>
                <w:szCs w:val="21"/>
              </w:rPr>
            </w:pPr>
            <w:r>
              <w:rPr>
                <w:rFonts w:hint="eastAsia" w:ascii="微软雅黑" w:hAnsi="微软雅黑" w:eastAsia="微软雅黑"/>
                <w:szCs w:val="21"/>
              </w:rPr>
              <w:t>《</w:t>
            </w:r>
            <w:r>
              <w:rPr>
                <w:rFonts w:hint="eastAsia" w:ascii="微软雅黑" w:hAnsi="微软雅黑" w:eastAsia="微软雅黑" w:cs="宋体"/>
                <w:kern w:val="0"/>
                <w:szCs w:val="21"/>
              </w:rPr>
              <w:t>工程量清单计价》</w:t>
            </w:r>
          </w:p>
        </w:tc>
        <w:tc>
          <w:tcPr>
            <w:tcW w:w="5339" w:type="dxa"/>
            <w:shd w:val="clear" w:color="auto" w:fill="auto"/>
          </w:tcPr>
          <w:p>
            <w:pPr>
              <w:jc w:val="left"/>
              <w:rPr>
                <w:rFonts w:ascii="微软雅黑" w:hAnsi="微软雅黑" w:eastAsia="微软雅黑"/>
                <w:szCs w:val="21"/>
              </w:rPr>
            </w:pPr>
            <w:r>
              <w:rPr>
                <w:rFonts w:hint="eastAsia" w:ascii="微软雅黑" w:hAnsi="微软雅黑" w:eastAsia="微软雅黑"/>
                <w:szCs w:val="21"/>
              </w:rPr>
              <w:t>侯亮：</w:t>
            </w:r>
          </w:p>
          <w:p>
            <w:pPr>
              <w:jc w:val="left"/>
              <w:rPr>
                <w:rFonts w:ascii="微软雅黑" w:hAnsi="微软雅黑" w:eastAsia="微软雅黑"/>
                <w:szCs w:val="21"/>
              </w:rPr>
            </w:pPr>
            <w:r>
              <w:rPr>
                <w:rFonts w:hint="eastAsia" w:ascii="微软雅黑" w:hAnsi="微软雅黑" w:eastAsia="微软雅黑"/>
                <w:szCs w:val="21"/>
              </w:rPr>
              <w:t>开元咨询部门质量总监，从事土建造价工作10年，项目经验丰富。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076" w:type="dxa"/>
            <w:vMerge w:val="restart"/>
            <w:shd w:val="clear" w:color="auto" w:fill="auto"/>
            <w:vAlign w:val="center"/>
          </w:tcPr>
          <w:p>
            <w:pPr>
              <w:rPr>
                <w:rFonts w:ascii="微软雅黑" w:hAnsi="微软雅黑" w:eastAsia="微软雅黑"/>
                <w:szCs w:val="21"/>
              </w:rPr>
            </w:pPr>
            <w:r>
              <w:rPr>
                <w:rFonts w:hint="eastAsia" w:ascii="微软雅黑" w:hAnsi="微软雅黑" w:eastAsia="微软雅黑"/>
                <w:szCs w:val="21"/>
              </w:rPr>
              <w:t>三阶段</w:t>
            </w:r>
          </w:p>
        </w:tc>
        <w:tc>
          <w:tcPr>
            <w:tcW w:w="1680" w:type="dxa"/>
            <w:vMerge w:val="restart"/>
            <w:shd w:val="clear" w:color="auto" w:fill="auto"/>
            <w:vAlign w:val="center"/>
          </w:tcPr>
          <w:p>
            <w:pPr>
              <w:rPr>
                <w:rFonts w:ascii="微软雅黑" w:hAnsi="微软雅黑" w:eastAsia="微软雅黑"/>
                <w:szCs w:val="21"/>
              </w:rPr>
            </w:pPr>
            <w:r>
              <w:rPr>
                <w:rFonts w:hint="eastAsia" w:ascii="微软雅黑" w:hAnsi="微软雅黑" w:eastAsia="微软雅黑"/>
                <w:szCs w:val="21"/>
              </w:rPr>
              <w:t>选拔年级优秀学员</w:t>
            </w:r>
          </w:p>
        </w:tc>
        <w:tc>
          <w:tcPr>
            <w:tcW w:w="1795" w:type="dxa"/>
            <w:vMerge w:val="restart"/>
            <w:shd w:val="clear" w:color="auto" w:fill="auto"/>
            <w:vAlign w:val="center"/>
          </w:tcPr>
          <w:p>
            <w:pPr>
              <w:rPr>
                <w:rFonts w:ascii="微软雅黑" w:hAnsi="微软雅黑" w:eastAsia="微软雅黑"/>
                <w:szCs w:val="21"/>
              </w:rPr>
            </w:pPr>
            <w:r>
              <w:rPr>
                <w:rFonts w:hint="eastAsia" w:ascii="微软雅黑" w:hAnsi="微软雅黑" w:eastAsia="微软雅黑"/>
                <w:szCs w:val="21"/>
              </w:rPr>
              <w:t>选拔依据</w:t>
            </w:r>
          </w:p>
        </w:tc>
        <w:tc>
          <w:tcPr>
            <w:tcW w:w="5339" w:type="dxa"/>
            <w:shd w:val="clear" w:color="auto" w:fill="auto"/>
          </w:tcPr>
          <w:p>
            <w:pPr>
              <w:rPr>
                <w:rFonts w:ascii="微软雅黑" w:hAnsi="微软雅黑" w:eastAsia="微软雅黑"/>
                <w:szCs w:val="21"/>
              </w:rPr>
            </w:pPr>
            <w:r>
              <w:rPr>
                <w:rFonts w:hint="eastAsia" w:ascii="微软雅黑" w:hAnsi="微软雅黑" w:eastAsia="微软雅黑"/>
                <w:szCs w:val="21"/>
              </w:rPr>
              <w:t>院校领导推荐（班主任、系主任）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076" w:type="dxa"/>
            <w:vMerge w:val="continue"/>
            <w:vAlign w:val="center"/>
          </w:tcPr>
          <w:p>
            <w:pPr>
              <w:rPr>
                <w:rFonts w:ascii="微软雅黑" w:hAnsi="微软雅黑" w:eastAsia="微软雅黑"/>
                <w:szCs w:val="21"/>
              </w:rPr>
            </w:pPr>
          </w:p>
        </w:tc>
        <w:tc>
          <w:tcPr>
            <w:tcW w:w="1680" w:type="dxa"/>
            <w:vMerge w:val="continue"/>
            <w:vAlign w:val="center"/>
          </w:tcPr>
          <w:p>
            <w:pPr>
              <w:rPr>
                <w:rFonts w:ascii="微软雅黑" w:hAnsi="微软雅黑" w:eastAsia="微软雅黑"/>
                <w:szCs w:val="21"/>
              </w:rPr>
            </w:pPr>
          </w:p>
        </w:tc>
        <w:tc>
          <w:tcPr>
            <w:tcW w:w="1795" w:type="dxa"/>
            <w:vMerge w:val="continue"/>
            <w:shd w:val="clear" w:color="auto" w:fill="auto"/>
            <w:vAlign w:val="center"/>
          </w:tcPr>
          <w:p>
            <w:pPr>
              <w:rPr>
                <w:rFonts w:ascii="微软雅黑" w:hAnsi="微软雅黑" w:eastAsia="微软雅黑"/>
                <w:szCs w:val="21"/>
              </w:rPr>
            </w:pPr>
          </w:p>
        </w:tc>
        <w:tc>
          <w:tcPr>
            <w:tcW w:w="5339" w:type="dxa"/>
            <w:shd w:val="clear" w:color="auto" w:fill="auto"/>
          </w:tcPr>
          <w:p>
            <w:pPr>
              <w:rPr>
                <w:rFonts w:ascii="微软雅黑" w:hAnsi="微软雅黑" w:eastAsia="微软雅黑"/>
                <w:szCs w:val="21"/>
              </w:rPr>
            </w:pPr>
            <w:r>
              <w:rPr>
                <w:rFonts w:hint="eastAsia" w:ascii="微软雅黑" w:hAnsi="微软雅黑" w:eastAsia="微软雅黑"/>
                <w:szCs w:val="21"/>
              </w:rPr>
              <w:t>平时的成绩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076" w:type="dxa"/>
            <w:vMerge w:val="continue"/>
            <w:vAlign w:val="center"/>
          </w:tcPr>
          <w:p>
            <w:pPr>
              <w:rPr>
                <w:rFonts w:ascii="微软雅黑" w:hAnsi="微软雅黑" w:eastAsia="微软雅黑"/>
                <w:szCs w:val="21"/>
              </w:rPr>
            </w:pPr>
          </w:p>
        </w:tc>
        <w:tc>
          <w:tcPr>
            <w:tcW w:w="1680" w:type="dxa"/>
            <w:vMerge w:val="continue"/>
            <w:vAlign w:val="center"/>
          </w:tcPr>
          <w:p>
            <w:pPr>
              <w:rPr>
                <w:rFonts w:ascii="微软雅黑" w:hAnsi="微软雅黑" w:eastAsia="微软雅黑"/>
                <w:szCs w:val="21"/>
              </w:rPr>
            </w:pPr>
          </w:p>
        </w:tc>
        <w:tc>
          <w:tcPr>
            <w:tcW w:w="1795" w:type="dxa"/>
            <w:vMerge w:val="continue"/>
            <w:shd w:val="clear" w:color="auto" w:fill="auto"/>
            <w:vAlign w:val="center"/>
          </w:tcPr>
          <w:p>
            <w:pPr>
              <w:rPr>
                <w:rFonts w:ascii="微软雅黑" w:hAnsi="微软雅黑" w:eastAsia="微软雅黑"/>
                <w:szCs w:val="21"/>
              </w:rPr>
            </w:pPr>
          </w:p>
        </w:tc>
        <w:tc>
          <w:tcPr>
            <w:tcW w:w="5339" w:type="dxa"/>
            <w:shd w:val="clear" w:color="auto" w:fill="auto"/>
          </w:tcPr>
          <w:p>
            <w:pPr>
              <w:rPr>
                <w:rFonts w:ascii="微软雅黑" w:hAnsi="微软雅黑" w:eastAsia="微软雅黑"/>
                <w:szCs w:val="21"/>
              </w:rPr>
            </w:pPr>
            <w:r>
              <w:rPr>
                <w:rFonts w:hint="eastAsia" w:ascii="微软雅黑" w:hAnsi="微软雅黑" w:eastAsia="微软雅黑"/>
                <w:szCs w:val="21"/>
              </w:rPr>
              <w:t>参加开元初步面试合格</w:t>
            </w:r>
          </w:p>
        </w:tc>
      </w:tr>
    </w:tbl>
    <w:p>
      <w:pPr>
        <w:pStyle w:val="2"/>
        <w:spacing w:line="240" w:lineRule="auto"/>
        <w:rPr>
          <w:rFonts w:ascii="微软雅黑" w:hAnsi="微软雅黑" w:eastAsia="微软雅黑"/>
          <w:sz w:val="21"/>
          <w:szCs w:val="21"/>
        </w:rPr>
      </w:pPr>
      <w:bookmarkStart w:id="8" w:name="_Toc509924273"/>
      <w:r>
        <w:rPr>
          <w:rFonts w:hint="eastAsia" w:ascii="微软雅黑" w:hAnsi="微软雅黑" w:eastAsia="微软雅黑"/>
          <w:sz w:val="21"/>
          <w:szCs w:val="21"/>
        </w:rPr>
        <w:t>五、巡讲时间安排</w:t>
      </w:r>
      <w:bookmarkEnd w:id="8"/>
    </w:p>
    <w:tbl>
      <w:tblPr>
        <w:tblStyle w:val="13"/>
        <w:tblW w:w="971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404"/>
        <w:gridCol w:w="2639"/>
        <w:gridCol w:w="2537"/>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2" w:hRule="atLeast"/>
        </w:trPr>
        <w:tc>
          <w:tcPr>
            <w:tcW w:w="603" w:type="dxa"/>
            <w:vMerge w:val="restart"/>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成都大学</w:t>
            </w:r>
          </w:p>
        </w:tc>
        <w:tc>
          <w:tcPr>
            <w:tcW w:w="1404" w:type="dxa"/>
            <w:vMerge w:val="restart"/>
            <w:shd w:val="clear" w:color="auto" w:fill="auto"/>
            <w:vAlign w:val="center"/>
          </w:tcPr>
          <w:p>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4月17日</w:t>
            </w:r>
          </w:p>
          <w:p>
            <w:pPr>
              <w:widowControl/>
              <w:jc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4119教室</w:t>
            </w:r>
          </w:p>
          <w:p>
            <w:pPr>
              <w:widowControl/>
              <w:jc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14:00-15:30</w:t>
            </w:r>
          </w:p>
        </w:tc>
        <w:tc>
          <w:tcPr>
            <w:tcW w:w="2639" w:type="dxa"/>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《职业规划》</w:t>
            </w:r>
          </w:p>
        </w:tc>
        <w:tc>
          <w:tcPr>
            <w:tcW w:w="2537" w:type="dxa"/>
            <w:shd w:val="clear" w:color="auto" w:fill="auto"/>
            <w:vAlign w:val="center"/>
          </w:tcPr>
          <w:p>
            <w:pPr>
              <w:rPr>
                <w:rFonts w:ascii="微软雅黑" w:hAnsi="微软雅黑" w:eastAsia="微软雅黑"/>
                <w:szCs w:val="21"/>
              </w:rPr>
            </w:pPr>
            <w:r>
              <w:rPr>
                <w:rFonts w:hint="eastAsia" w:ascii="微软雅黑" w:hAnsi="微软雅黑" w:eastAsia="微软雅黑"/>
                <w:szCs w:val="21"/>
              </w:rPr>
              <w:t>骆旗阳：</w:t>
            </w:r>
          </w:p>
          <w:p>
            <w:pPr>
              <w:rPr>
                <w:rFonts w:ascii="微软雅黑" w:hAnsi="微软雅黑" w:eastAsia="微软雅黑" w:cs="宋体"/>
                <w:color w:val="000000"/>
                <w:kern w:val="0"/>
                <w:szCs w:val="21"/>
              </w:rPr>
            </w:pPr>
            <w:r>
              <w:rPr>
                <w:rFonts w:hint="eastAsia" w:ascii="微软雅黑" w:hAnsi="微软雅黑" w:eastAsia="微软雅黑"/>
                <w:szCs w:val="21"/>
              </w:rPr>
              <w:t>开元咨询集团总裁助理、人力资源总监</w:t>
            </w:r>
          </w:p>
        </w:tc>
        <w:tc>
          <w:tcPr>
            <w:tcW w:w="2533" w:type="dxa"/>
            <w:shd w:val="clear" w:color="auto" w:fill="auto"/>
            <w:vAlign w:val="center"/>
          </w:tcPr>
          <w:p>
            <w:pP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14、15、16、17级工程管理和工程造价专业需按时参加，其他专业自愿。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603" w:type="dxa"/>
            <w:vMerge w:val="continue"/>
            <w:vAlign w:val="center"/>
          </w:tcPr>
          <w:p>
            <w:pPr>
              <w:widowControl/>
              <w:jc w:val="left"/>
              <w:rPr>
                <w:rFonts w:ascii="微软雅黑" w:hAnsi="微软雅黑" w:eastAsia="微软雅黑" w:cs="宋体"/>
                <w:color w:val="000000"/>
                <w:kern w:val="0"/>
                <w:szCs w:val="21"/>
              </w:rPr>
            </w:pPr>
          </w:p>
        </w:tc>
        <w:tc>
          <w:tcPr>
            <w:tcW w:w="1404" w:type="dxa"/>
            <w:vMerge w:val="continue"/>
            <w:vAlign w:val="center"/>
          </w:tcPr>
          <w:p>
            <w:pPr>
              <w:widowControl/>
              <w:jc w:val="left"/>
              <w:rPr>
                <w:rFonts w:ascii="微软雅黑" w:hAnsi="微软雅黑" w:eastAsia="微软雅黑" w:cs="宋体"/>
                <w:color w:val="000000"/>
                <w:kern w:val="0"/>
                <w:szCs w:val="21"/>
              </w:rPr>
            </w:pPr>
          </w:p>
        </w:tc>
        <w:tc>
          <w:tcPr>
            <w:tcW w:w="2639" w:type="dxa"/>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szCs w:val="21"/>
              </w:rPr>
              <w:t>《造价工程师个人成长之路》</w:t>
            </w:r>
          </w:p>
        </w:tc>
        <w:tc>
          <w:tcPr>
            <w:tcW w:w="2537" w:type="dxa"/>
            <w:shd w:val="clear" w:color="auto" w:fill="auto"/>
            <w:vAlign w:val="center"/>
          </w:tcPr>
          <w:p>
            <w:pPr>
              <w:jc w:val="left"/>
              <w:rPr>
                <w:rFonts w:ascii="微软雅黑" w:hAnsi="微软雅黑" w:eastAsia="微软雅黑"/>
                <w:szCs w:val="21"/>
              </w:rPr>
            </w:pPr>
            <w:r>
              <w:rPr>
                <w:rFonts w:hint="eastAsia" w:ascii="微软雅黑" w:hAnsi="微软雅黑" w:eastAsia="微软雅黑"/>
                <w:szCs w:val="21"/>
              </w:rPr>
              <w:t>王路：</w:t>
            </w:r>
          </w:p>
          <w:p>
            <w:pPr>
              <w:jc w:val="left"/>
              <w:rPr>
                <w:rFonts w:ascii="微软雅黑" w:hAnsi="微软雅黑" w:eastAsia="微软雅黑" w:cs="宋体"/>
                <w:color w:val="000000"/>
                <w:kern w:val="0"/>
                <w:szCs w:val="21"/>
              </w:rPr>
            </w:pPr>
            <w:r>
              <w:rPr>
                <w:rFonts w:hint="eastAsia" w:ascii="微软雅黑" w:hAnsi="微软雅黑" w:eastAsia="微软雅黑"/>
                <w:szCs w:val="21"/>
              </w:rPr>
              <w:t>开元咨询集团事业六部总经理</w:t>
            </w:r>
          </w:p>
        </w:tc>
        <w:tc>
          <w:tcPr>
            <w:tcW w:w="2533" w:type="dxa"/>
            <w:shd w:val="clear" w:color="auto" w:fill="auto"/>
            <w:vAlign w:val="center"/>
          </w:tcPr>
          <w:p>
            <w:pPr>
              <w:jc w:val="left"/>
              <w:rPr>
                <w:rFonts w:hint="eastAsia" w:ascii="微软雅黑" w:hAnsi="微软雅黑" w:eastAsia="微软雅黑"/>
                <w:szCs w:val="21"/>
              </w:rPr>
            </w:pPr>
            <w:r>
              <w:rPr>
                <w:rFonts w:hint="eastAsia" w:ascii="微软雅黑" w:hAnsi="微软雅黑" w:eastAsia="微软雅黑"/>
                <w:szCs w:val="21"/>
                <w:lang w:val="en-US" w:eastAsia="zh-CN"/>
              </w:rPr>
              <w:t>14、15、16、17级工程管理和工程造价专业需按时参加，其他专业自愿。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03" w:type="dxa"/>
            <w:vMerge w:val="continue"/>
            <w:vAlign w:val="center"/>
          </w:tcPr>
          <w:p>
            <w:pPr>
              <w:widowControl/>
              <w:jc w:val="left"/>
              <w:rPr>
                <w:rFonts w:ascii="微软雅黑" w:hAnsi="微软雅黑" w:eastAsia="微软雅黑" w:cs="宋体"/>
                <w:color w:val="000000"/>
                <w:kern w:val="0"/>
                <w:szCs w:val="21"/>
              </w:rPr>
            </w:pPr>
          </w:p>
        </w:tc>
        <w:tc>
          <w:tcPr>
            <w:tcW w:w="1404" w:type="dxa"/>
            <w:shd w:val="clear" w:color="auto" w:fill="auto"/>
            <w:vAlign w:val="center"/>
          </w:tcPr>
          <w:p>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4月25日</w:t>
            </w:r>
          </w:p>
          <w:p>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lang w:val="en-US" w:eastAsia="zh-CN"/>
              </w:rPr>
              <w:t>5219教室</w:t>
            </w:r>
          </w:p>
          <w:p>
            <w:pPr>
              <w:widowControl/>
              <w:jc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10:30-11:50</w:t>
            </w:r>
          </w:p>
        </w:tc>
        <w:tc>
          <w:tcPr>
            <w:tcW w:w="2639" w:type="dxa"/>
            <w:shd w:val="clear" w:color="auto" w:fill="auto"/>
            <w:vAlign w:val="center"/>
          </w:tcPr>
          <w:p>
            <w:pPr>
              <w:jc w:val="left"/>
              <w:rPr>
                <w:rFonts w:ascii="微软雅黑" w:hAnsi="微软雅黑" w:eastAsia="微软雅黑" w:cs="宋体"/>
                <w:color w:val="FF0000"/>
                <w:kern w:val="0"/>
                <w:szCs w:val="21"/>
              </w:rPr>
            </w:pPr>
            <w:r>
              <w:rPr>
                <w:rFonts w:hint="eastAsia" w:ascii="微软雅黑" w:hAnsi="微软雅黑" w:eastAsia="微软雅黑"/>
                <w:szCs w:val="21"/>
              </w:rPr>
              <w:t>《安装工程系统原理、定额解释及软件计量》</w:t>
            </w:r>
          </w:p>
        </w:tc>
        <w:tc>
          <w:tcPr>
            <w:tcW w:w="2537" w:type="dxa"/>
            <w:shd w:val="clear" w:color="auto" w:fill="auto"/>
            <w:vAlign w:val="center"/>
          </w:tcPr>
          <w:p>
            <w:pPr>
              <w:jc w:val="left"/>
              <w:rPr>
                <w:rFonts w:ascii="微软雅黑" w:hAnsi="微软雅黑" w:eastAsia="微软雅黑"/>
                <w:szCs w:val="21"/>
              </w:rPr>
            </w:pPr>
            <w:r>
              <w:rPr>
                <w:rFonts w:hint="eastAsia" w:ascii="微软雅黑" w:hAnsi="微软雅黑" w:eastAsia="微软雅黑"/>
                <w:szCs w:val="21"/>
              </w:rPr>
              <w:t>王进：</w:t>
            </w:r>
          </w:p>
          <w:p>
            <w:pPr>
              <w:jc w:val="left"/>
              <w:rPr>
                <w:rFonts w:ascii="微软雅黑" w:hAnsi="微软雅黑" w:eastAsia="微软雅黑" w:cs="宋体"/>
                <w:color w:val="000000"/>
                <w:kern w:val="0"/>
                <w:szCs w:val="21"/>
              </w:rPr>
            </w:pPr>
            <w:r>
              <w:rPr>
                <w:rFonts w:hint="eastAsia" w:ascii="微软雅黑" w:hAnsi="微软雅黑" w:eastAsia="微软雅黑"/>
                <w:szCs w:val="21"/>
              </w:rPr>
              <w:t>开元咨询部门安装副总经理，从事安装造价12年，5年施工单位+7年造价咨询项目经验，经验丰富。</w:t>
            </w:r>
          </w:p>
        </w:tc>
        <w:tc>
          <w:tcPr>
            <w:tcW w:w="2533" w:type="dxa"/>
            <w:shd w:val="clear" w:color="auto" w:fill="auto"/>
            <w:vAlign w:val="center"/>
          </w:tcPr>
          <w:p>
            <w:pPr>
              <w:jc w:val="left"/>
              <w:rPr>
                <w:rFonts w:hint="eastAsia" w:ascii="微软雅黑" w:hAnsi="微软雅黑" w:eastAsia="微软雅黑"/>
                <w:szCs w:val="21"/>
              </w:rPr>
            </w:pPr>
            <w:r>
              <w:rPr>
                <w:rFonts w:hint="eastAsia" w:ascii="微软雅黑" w:hAnsi="微软雅黑" w:eastAsia="微软雅黑"/>
                <w:szCs w:val="21"/>
                <w:lang w:val="en-US" w:eastAsia="zh-CN"/>
              </w:rPr>
              <w:t>14、15、16级工程造价专业需按时参加，其他专业自愿。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6" w:hRule="atLeast"/>
        </w:trPr>
        <w:tc>
          <w:tcPr>
            <w:tcW w:w="603" w:type="dxa"/>
            <w:vMerge w:val="continue"/>
            <w:vAlign w:val="center"/>
          </w:tcPr>
          <w:p>
            <w:pPr>
              <w:widowControl/>
              <w:jc w:val="left"/>
              <w:rPr>
                <w:rFonts w:ascii="微软雅黑" w:hAnsi="微软雅黑" w:eastAsia="微软雅黑" w:cs="宋体"/>
                <w:color w:val="000000"/>
                <w:kern w:val="0"/>
                <w:szCs w:val="21"/>
              </w:rPr>
            </w:pPr>
          </w:p>
        </w:tc>
        <w:tc>
          <w:tcPr>
            <w:tcW w:w="1404" w:type="dxa"/>
            <w:shd w:val="clear" w:color="auto" w:fill="auto"/>
            <w:vAlign w:val="center"/>
          </w:tcPr>
          <w:p>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5月4日</w:t>
            </w:r>
          </w:p>
          <w:p>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lang w:val="en-US" w:eastAsia="zh-CN"/>
              </w:rPr>
              <w:t>4119教室</w:t>
            </w:r>
          </w:p>
          <w:p>
            <w:pPr>
              <w:widowControl/>
              <w:jc w:val="both"/>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lang w:val="en-US" w:eastAsia="zh-CN"/>
              </w:rPr>
              <w:t>15:50-17:20</w:t>
            </w:r>
          </w:p>
        </w:tc>
        <w:tc>
          <w:tcPr>
            <w:tcW w:w="2639" w:type="dxa"/>
            <w:shd w:val="clear" w:color="auto" w:fill="auto"/>
            <w:vAlign w:val="center"/>
          </w:tcPr>
          <w:p>
            <w:pPr>
              <w:widowControl/>
              <w:jc w:val="center"/>
              <w:rPr>
                <w:rFonts w:ascii="微软雅黑" w:hAnsi="微软雅黑" w:eastAsia="微软雅黑" w:cs="宋体"/>
                <w:color w:val="FF0000"/>
                <w:kern w:val="0"/>
                <w:szCs w:val="21"/>
              </w:rPr>
            </w:pPr>
            <w:r>
              <w:rPr>
                <w:rFonts w:hint="eastAsia" w:ascii="微软雅黑" w:hAnsi="微软雅黑" w:eastAsia="微软雅黑"/>
                <w:szCs w:val="21"/>
              </w:rPr>
              <w:t>《如何</w:t>
            </w:r>
            <w:r>
              <w:rPr>
                <w:rFonts w:ascii="微软雅黑" w:hAnsi="微软雅黑" w:eastAsia="微软雅黑"/>
                <w:szCs w:val="21"/>
              </w:rPr>
              <w:t>在钢筋算量工作中</w:t>
            </w:r>
            <w:r>
              <w:rPr>
                <w:rFonts w:hint="eastAsia" w:ascii="微软雅黑" w:hAnsi="微软雅黑" w:eastAsia="微软雅黑"/>
                <w:szCs w:val="21"/>
              </w:rPr>
              <w:t>得心应手》</w:t>
            </w:r>
          </w:p>
        </w:tc>
        <w:tc>
          <w:tcPr>
            <w:tcW w:w="2537" w:type="dxa"/>
            <w:shd w:val="clear" w:color="auto" w:fill="auto"/>
            <w:vAlign w:val="center"/>
          </w:tcPr>
          <w:p>
            <w:pPr>
              <w:jc w:val="left"/>
              <w:rPr>
                <w:rFonts w:ascii="微软雅黑" w:hAnsi="微软雅黑" w:eastAsia="微软雅黑"/>
                <w:szCs w:val="21"/>
              </w:rPr>
            </w:pPr>
            <w:r>
              <w:rPr>
                <w:rFonts w:hint="eastAsia" w:ascii="微软雅黑" w:hAnsi="微软雅黑" w:eastAsia="微软雅黑"/>
                <w:szCs w:val="21"/>
              </w:rPr>
              <w:t>胡宇：</w:t>
            </w:r>
          </w:p>
          <w:p>
            <w:pPr>
              <w:widowControl/>
              <w:jc w:val="left"/>
              <w:rPr>
                <w:rFonts w:ascii="微软雅黑" w:hAnsi="微软雅黑" w:eastAsia="微软雅黑" w:cs="宋体"/>
                <w:color w:val="000000"/>
                <w:kern w:val="0"/>
                <w:szCs w:val="21"/>
              </w:rPr>
            </w:pPr>
            <w:r>
              <w:rPr>
                <w:rFonts w:hint="eastAsia" w:ascii="微软雅黑" w:hAnsi="微软雅黑" w:eastAsia="微软雅黑"/>
                <w:szCs w:val="21"/>
              </w:rPr>
              <w:t>开元咨询土建工程师，从事土建造价8年，项目经验丰富，擅长广联达软件、16G平法解读。</w:t>
            </w:r>
          </w:p>
        </w:tc>
        <w:tc>
          <w:tcPr>
            <w:tcW w:w="2533" w:type="dxa"/>
            <w:shd w:val="clear" w:color="auto" w:fill="auto"/>
            <w:vAlign w:val="center"/>
          </w:tcPr>
          <w:p>
            <w:pPr>
              <w:widowControl/>
              <w:jc w:val="left"/>
              <w:rPr>
                <w:rFonts w:hint="eastAsia" w:ascii="微软雅黑" w:hAnsi="微软雅黑" w:eastAsia="微软雅黑"/>
                <w:szCs w:val="21"/>
              </w:rPr>
            </w:pPr>
            <w:r>
              <w:rPr>
                <w:rFonts w:hint="eastAsia" w:ascii="微软雅黑" w:hAnsi="微软雅黑" w:eastAsia="微软雅黑"/>
                <w:szCs w:val="21"/>
                <w:lang w:val="en-US" w:eastAsia="zh-CN"/>
              </w:rPr>
              <w:t>14、15、16级工程造价专业需按时参加，其他专业自愿。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trPr>
        <w:tc>
          <w:tcPr>
            <w:tcW w:w="603" w:type="dxa"/>
            <w:vMerge w:val="continue"/>
            <w:vAlign w:val="center"/>
          </w:tcPr>
          <w:p>
            <w:pPr>
              <w:widowControl/>
              <w:jc w:val="left"/>
              <w:rPr>
                <w:rFonts w:ascii="微软雅黑" w:hAnsi="微软雅黑" w:eastAsia="微软雅黑" w:cs="宋体"/>
                <w:color w:val="000000"/>
                <w:kern w:val="0"/>
                <w:szCs w:val="21"/>
              </w:rPr>
            </w:pPr>
          </w:p>
        </w:tc>
        <w:tc>
          <w:tcPr>
            <w:tcW w:w="1404" w:type="dxa"/>
            <w:shd w:val="clear" w:color="auto" w:fill="auto"/>
            <w:vAlign w:val="center"/>
          </w:tcPr>
          <w:p>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5月11日</w:t>
            </w:r>
          </w:p>
          <w:p>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lang w:val="en-US" w:eastAsia="zh-CN"/>
              </w:rPr>
              <w:t>5117教室</w:t>
            </w:r>
          </w:p>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lang w:val="en-US" w:eastAsia="zh-CN"/>
              </w:rPr>
              <w:t>10:30-11:50</w:t>
            </w:r>
          </w:p>
        </w:tc>
        <w:tc>
          <w:tcPr>
            <w:tcW w:w="2639" w:type="dxa"/>
            <w:shd w:val="clear" w:color="auto" w:fill="auto"/>
            <w:vAlign w:val="center"/>
          </w:tcPr>
          <w:p>
            <w:pPr>
              <w:widowControl/>
              <w:jc w:val="center"/>
              <w:rPr>
                <w:rFonts w:ascii="微软雅黑" w:hAnsi="微软雅黑" w:eastAsia="微软雅黑" w:cs="宋体"/>
                <w:color w:val="FF0000"/>
                <w:kern w:val="0"/>
                <w:szCs w:val="21"/>
              </w:rPr>
            </w:pPr>
            <w:r>
              <w:rPr>
                <w:rFonts w:hint="eastAsia" w:ascii="微软雅黑" w:hAnsi="微软雅黑" w:eastAsia="微软雅黑"/>
                <w:szCs w:val="21"/>
              </w:rPr>
              <w:t>《</w:t>
            </w:r>
            <w:r>
              <w:rPr>
                <w:rFonts w:hint="eastAsia" w:ascii="微软雅黑" w:hAnsi="微软雅黑" w:eastAsia="微软雅黑" w:cs="宋体"/>
                <w:kern w:val="0"/>
                <w:szCs w:val="21"/>
              </w:rPr>
              <w:t>工程量清单计价》</w:t>
            </w:r>
          </w:p>
        </w:tc>
        <w:tc>
          <w:tcPr>
            <w:tcW w:w="2537" w:type="dxa"/>
            <w:shd w:val="clear" w:color="auto" w:fill="auto"/>
          </w:tcPr>
          <w:p>
            <w:pPr>
              <w:jc w:val="left"/>
              <w:rPr>
                <w:rFonts w:ascii="微软雅黑" w:hAnsi="微软雅黑" w:eastAsia="微软雅黑"/>
                <w:szCs w:val="21"/>
              </w:rPr>
            </w:pPr>
            <w:r>
              <w:rPr>
                <w:rFonts w:hint="eastAsia" w:ascii="微软雅黑" w:hAnsi="微软雅黑" w:eastAsia="微软雅黑"/>
                <w:szCs w:val="21"/>
              </w:rPr>
              <w:t>侯亮：</w:t>
            </w:r>
          </w:p>
          <w:p>
            <w:pPr>
              <w:jc w:val="left"/>
              <w:rPr>
                <w:rFonts w:ascii="微软雅黑" w:hAnsi="微软雅黑" w:eastAsia="微软雅黑"/>
                <w:szCs w:val="21"/>
              </w:rPr>
            </w:pPr>
            <w:r>
              <w:rPr>
                <w:rFonts w:hint="eastAsia" w:ascii="微软雅黑" w:hAnsi="微软雅黑" w:eastAsia="微软雅黑"/>
                <w:szCs w:val="21"/>
              </w:rPr>
              <w:t>开元咨询部门质量总监，从事土建造价工作10年，项目经验丰富。</w:t>
            </w:r>
          </w:p>
        </w:tc>
        <w:tc>
          <w:tcPr>
            <w:tcW w:w="2533" w:type="dxa"/>
            <w:shd w:val="clear" w:color="auto" w:fill="auto"/>
          </w:tcPr>
          <w:p>
            <w:pPr>
              <w:jc w:val="left"/>
              <w:rPr>
                <w:rFonts w:hint="eastAsia" w:ascii="微软雅黑" w:hAnsi="微软雅黑" w:eastAsia="微软雅黑"/>
                <w:szCs w:val="21"/>
              </w:rPr>
            </w:pPr>
            <w:r>
              <w:rPr>
                <w:rFonts w:hint="eastAsia" w:ascii="微软雅黑" w:hAnsi="微软雅黑" w:eastAsia="微软雅黑"/>
                <w:szCs w:val="21"/>
                <w:lang w:val="en-US" w:eastAsia="zh-CN"/>
              </w:rPr>
              <w:t>15、16、17级工程造价专业需按时参加，其他专业自愿。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trPr>
        <w:tc>
          <w:tcPr>
            <w:tcW w:w="603" w:type="dxa"/>
            <w:vMerge w:val="continue"/>
            <w:shd w:val="clear" w:color="auto" w:fill="auto"/>
            <w:vAlign w:val="center"/>
          </w:tcPr>
          <w:p>
            <w:pPr>
              <w:widowControl/>
              <w:jc w:val="center"/>
              <w:rPr>
                <w:rFonts w:ascii="微软雅黑" w:hAnsi="微软雅黑" w:eastAsia="微软雅黑" w:cs="宋体"/>
                <w:color w:val="000000"/>
                <w:kern w:val="0"/>
                <w:szCs w:val="21"/>
              </w:rPr>
            </w:pPr>
          </w:p>
        </w:tc>
        <w:tc>
          <w:tcPr>
            <w:tcW w:w="1404" w:type="dxa"/>
            <w:shd w:val="clear" w:color="auto" w:fill="auto"/>
            <w:vAlign w:val="center"/>
          </w:tcPr>
          <w:p>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5月11日</w:t>
            </w:r>
          </w:p>
          <w:p>
            <w:pPr>
              <w:widowControl/>
              <w:jc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5103会议室</w:t>
            </w:r>
          </w:p>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lang w:val="en-US" w:eastAsia="zh-CN"/>
              </w:rPr>
              <w:t>13:00-15:00</w:t>
            </w:r>
          </w:p>
        </w:tc>
        <w:tc>
          <w:tcPr>
            <w:tcW w:w="5176" w:type="dxa"/>
            <w:gridSpan w:val="2"/>
            <w:shd w:val="clear" w:color="auto" w:fill="auto"/>
            <w:vAlign w:val="center"/>
          </w:tcPr>
          <w:p>
            <w:pPr>
              <w:rPr>
                <w:rFonts w:ascii="微软雅黑" w:hAnsi="微软雅黑" w:eastAsia="微软雅黑"/>
                <w:szCs w:val="21"/>
              </w:rPr>
            </w:pPr>
            <w:r>
              <w:rPr>
                <w:rFonts w:hint="eastAsia" w:ascii="微软雅黑" w:hAnsi="微软雅黑" w:eastAsia="微软雅黑" w:cs="宋体"/>
                <w:color w:val="000000"/>
                <w:kern w:val="0"/>
                <w:szCs w:val="21"/>
              </w:rPr>
              <w:t>开元咨询集团2018校园专场招聘会（成都大学站）</w:t>
            </w:r>
          </w:p>
        </w:tc>
        <w:tc>
          <w:tcPr>
            <w:tcW w:w="2533" w:type="dxa"/>
            <w:shd w:val="clear" w:color="auto" w:fill="auto"/>
            <w:vAlign w:val="center"/>
          </w:tcPr>
          <w:p>
            <w:pPr>
              <w:rPr>
                <w:rFonts w:hint="eastAsia" w:ascii="微软雅黑" w:hAnsi="微软雅黑" w:eastAsia="微软雅黑" w:cs="宋体"/>
                <w:color w:val="000000"/>
                <w:kern w:val="0"/>
                <w:szCs w:val="21"/>
              </w:rPr>
            </w:pPr>
            <w:r>
              <w:rPr>
                <w:rFonts w:hint="eastAsia" w:ascii="微软雅黑" w:hAnsi="微软雅黑" w:eastAsia="微软雅黑"/>
                <w:szCs w:val="21"/>
                <w:lang w:val="en-US" w:eastAsia="zh-CN"/>
              </w:rPr>
              <w:t>14、15级工程管理和工程造价专业需按时参加，其他专业自愿。</w:t>
            </w:r>
          </w:p>
        </w:tc>
      </w:tr>
    </w:tbl>
    <w:p>
      <w:pPr>
        <w:jc w:val="left"/>
        <w:rPr>
          <w:rFonts w:ascii="微软雅黑" w:hAnsi="微软雅黑" w:eastAsia="微软雅黑"/>
          <w:szCs w:val="21"/>
        </w:rPr>
      </w:pPr>
    </w:p>
    <w:p/>
    <w:p>
      <w:pPr>
        <w:jc w:val="left"/>
        <w:rPr>
          <w:rFonts w:ascii="微软雅黑" w:hAnsi="微软雅黑" w:eastAsia="微软雅黑"/>
          <w:szCs w:val="21"/>
        </w:rPr>
      </w:pPr>
    </w:p>
    <w:sectPr>
      <w:headerReference r:id="rId3" w:type="default"/>
      <w:footerReference r:id="rId4" w:type="default"/>
      <w:pgSz w:w="11906" w:h="16838"/>
      <w:pgMar w:top="851"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8888147"/>
    </w:sdtPr>
    <w:sdtContent>
      <w:p>
        <w:pPr>
          <w:pStyle w:val="6"/>
          <w:jc w:val="center"/>
        </w:pPr>
        <w:r>
          <w:rPr>
            <w:rFonts w:hint="eastAsia"/>
          </w:rPr>
          <w:t>第</w:t>
        </w:r>
        <w:r>
          <w:fldChar w:fldCharType="begin"/>
        </w:r>
        <w:r>
          <w:instrText xml:space="preserve">PAGE   \* MERGEFORMAT</w:instrText>
        </w:r>
        <w:r>
          <w:fldChar w:fldCharType="separate"/>
        </w:r>
        <w:r>
          <w:rPr>
            <w:lang w:val="zh-CN"/>
          </w:rPr>
          <w:t>5</w:t>
        </w:r>
        <w:r>
          <w:fldChar w:fldCharType="end"/>
        </w:r>
        <w:r>
          <w:rPr>
            <w:rFonts w:hint="eastAsia"/>
          </w:rPr>
          <w:t>页</w:t>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974725" cy="334010"/>
          <wp:effectExtent l="0" t="0" r="0" b="8890"/>
          <wp:docPr id="5" name="图片 5" descr="F:\工作\综合\学校相关照片\标志\标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工作\综合\学校相关照片\标志\标志.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7797" cy="335102"/>
                  </a:xfrm>
                  <a:prstGeom prst="rect">
                    <a:avLst/>
                  </a:prstGeom>
                  <a:noFill/>
                  <a:ln>
                    <a:noFill/>
                  </a:ln>
                </pic:spPr>
              </pic:pic>
            </a:graphicData>
          </a:graphic>
        </wp:inline>
      </w:drawing>
    </w:r>
    <w:r>
      <w:rPr>
        <w:rFonts w:hint="eastAsia"/>
      </w:rPr>
      <w:t xml:space="preserve"> </w:t>
    </w:r>
    <w:r>
      <w:rPr>
        <w:rFonts w:hint="eastAsia"/>
        <w:szCs w:val="21"/>
      </w:rPr>
      <w:t xml:space="preserve"> 一站式工程管理服务商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66B"/>
    <w:rsid w:val="00012A6F"/>
    <w:rsid w:val="0001791C"/>
    <w:rsid w:val="0002767B"/>
    <w:rsid w:val="00056A40"/>
    <w:rsid w:val="0006048B"/>
    <w:rsid w:val="000737C1"/>
    <w:rsid w:val="0007777C"/>
    <w:rsid w:val="00083180"/>
    <w:rsid w:val="0008636A"/>
    <w:rsid w:val="00090157"/>
    <w:rsid w:val="000A465F"/>
    <w:rsid w:val="000B1447"/>
    <w:rsid w:val="000C5614"/>
    <w:rsid w:val="000D0166"/>
    <w:rsid w:val="000F31D3"/>
    <w:rsid w:val="000F43FB"/>
    <w:rsid w:val="00117FCE"/>
    <w:rsid w:val="00141E39"/>
    <w:rsid w:val="001575AD"/>
    <w:rsid w:val="00157E38"/>
    <w:rsid w:val="00161293"/>
    <w:rsid w:val="00170720"/>
    <w:rsid w:val="00177823"/>
    <w:rsid w:val="001848D9"/>
    <w:rsid w:val="001A49E6"/>
    <w:rsid w:val="001A6ADB"/>
    <w:rsid w:val="001B3679"/>
    <w:rsid w:val="001B5C88"/>
    <w:rsid w:val="001D1A7C"/>
    <w:rsid w:val="001E3B8F"/>
    <w:rsid w:val="001F028D"/>
    <w:rsid w:val="00202E2E"/>
    <w:rsid w:val="00203EB0"/>
    <w:rsid w:val="00226930"/>
    <w:rsid w:val="00242796"/>
    <w:rsid w:val="002469BF"/>
    <w:rsid w:val="00261894"/>
    <w:rsid w:val="00281A5C"/>
    <w:rsid w:val="00295FCA"/>
    <w:rsid w:val="002A43CD"/>
    <w:rsid w:val="002A532F"/>
    <w:rsid w:val="002C04E0"/>
    <w:rsid w:val="002C4A1A"/>
    <w:rsid w:val="002D1CB6"/>
    <w:rsid w:val="002D5EB2"/>
    <w:rsid w:val="002E2DBB"/>
    <w:rsid w:val="002E64A5"/>
    <w:rsid w:val="002E71EB"/>
    <w:rsid w:val="002F622E"/>
    <w:rsid w:val="002F6BAD"/>
    <w:rsid w:val="00300826"/>
    <w:rsid w:val="00303EC5"/>
    <w:rsid w:val="0032037C"/>
    <w:rsid w:val="003207B8"/>
    <w:rsid w:val="003524F0"/>
    <w:rsid w:val="0036001A"/>
    <w:rsid w:val="00382538"/>
    <w:rsid w:val="0038405C"/>
    <w:rsid w:val="003849DD"/>
    <w:rsid w:val="00384BC3"/>
    <w:rsid w:val="00384F2B"/>
    <w:rsid w:val="0039008B"/>
    <w:rsid w:val="00390DCD"/>
    <w:rsid w:val="00394C66"/>
    <w:rsid w:val="003A49CC"/>
    <w:rsid w:val="003B6097"/>
    <w:rsid w:val="003E15F1"/>
    <w:rsid w:val="003E77C4"/>
    <w:rsid w:val="004115E0"/>
    <w:rsid w:val="004172EB"/>
    <w:rsid w:val="00430947"/>
    <w:rsid w:val="00472647"/>
    <w:rsid w:val="00472FFD"/>
    <w:rsid w:val="00486BB2"/>
    <w:rsid w:val="0049562A"/>
    <w:rsid w:val="00497CA2"/>
    <w:rsid w:val="004B07A5"/>
    <w:rsid w:val="004D27AB"/>
    <w:rsid w:val="004E0AFD"/>
    <w:rsid w:val="004F71E5"/>
    <w:rsid w:val="00500EB8"/>
    <w:rsid w:val="005014B7"/>
    <w:rsid w:val="00502FBA"/>
    <w:rsid w:val="0050570D"/>
    <w:rsid w:val="00514B2B"/>
    <w:rsid w:val="00516683"/>
    <w:rsid w:val="0052692E"/>
    <w:rsid w:val="00536766"/>
    <w:rsid w:val="00541A16"/>
    <w:rsid w:val="00554804"/>
    <w:rsid w:val="00561D52"/>
    <w:rsid w:val="0058660A"/>
    <w:rsid w:val="005A0EF4"/>
    <w:rsid w:val="005A58B6"/>
    <w:rsid w:val="005A6CA5"/>
    <w:rsid w:val="005B3520"/>
    <w:rsid w:val="005B7B00"/>
    <w:rsid w:val="005E25A9"/>
    <w:rsid w:val="005E3E37"/>
    <w:rsid w:val="00605F80"/>
    <w:rsid w:val="00614F53"/>
    <w:rsid w:val="00625E81"/>
    <w:rsid w:val="00636F01"/>
    <w:rsid w:val="00644E5F"/>
    <w:rsid w:val="00650BD9"/>
    <w:rsid w:val="006538F4"/>
    <w:rsid w:val="006561FA"/>
    <w:rsid w:val="00661638"/>
    <w:rsid w:val="00683747"/>
    <w:rsid w:val="0069432C"/>
    <w:rsid w:val="006B2772"/>
    <w:rsid w:val="006C70DE"/>
    <w:rsid w:val="006D7D9E"/>
    <w:rsid w:val="006E2033"/>
    <w:rsid w:val="006F1FBE"/>
    <w:rsid w:val="006F7F3A"/>
    <w:rsid w:val="007125D5"/>
    <w:rsid w:val="00713075"/>
    <w:rsid w:val="00743833"/>
    <w:rsid w:val="00756749"/>
    <w:rsid w:val="00760BF7"/>
    <w:rsid w:val="0076152B"/>
    <w:rsid w:val="00763EC5"/>
    <w:rsid w:val="00767A06"/>
    <w:rsid w:val="00770EC9"/>
    <w:rsid w:val="007C133B"/>
    <w:rsid w:val="007E68A7"/>
    <w:rsid w:val="00813F29"/>
    <w:rsid w:val="00825718"/>
    <w:rsid w:val="008607E5"/>
    <w:rsid w:val="008636A5"/>
    <w:rsid w:val="0088253E"/>
    <w:rsid w:val="008B252C"/>
    <w:rsid w:val="008E2979"/>
    <w:rsid w:val="008E33F8"/>
    <w:rsid w:val="008E3685"/>
    <w:rsid w:val="00911E9A"/>
    <w:rsid w:val="009206D9"/>
    <w:rsid w:val="0093402F"/>
    <w:rsid w:val="0093779C"/>
    <w:rsid w:val="009404FD"/>
    <w:rsid w:val="00947A29"/>
    <w:rsid w:val="009B45DC"/>
    <w:rsid w:val="009C2FFE"/>
    <w:rsid w:val="009D14E1"/>
    <w:rsid w:val="009D693C"/>
    <w:rsid w:val="009E172D"/>
    <w:rsid w:val="009E765B"/>
    <w:rsid w:val="00A05C00"/>
    <w:rsid w:val="00A0688D"/>
    <w:rsid w:val="00A23CE8"/>
    <w:rsid w:val="00A34DA1"/>
    <w:rsid w:val="00A36FBB"/>
    <w:rsid w:val="00A47B55"/>
    <w:rsid w:val="00A519D4"/>
    <w:rsid w:val="00A56F41"/>
    <w:rsid w:val="00A64A85"/>
    <w:rsid w:val="00A83714"/>
    <w:rsid w:val="00A95448"/>
    <w:rsid w:val="00A95A34"/>
    <w:rsid w:val="00AA5F2A"/>
    <w:rsid w:val="00AB4BD2"/>
    <w:rsid w:val="00AD5B8E"/>
    <w:rsid w:val="00B108EB"/>
    <w:rsid w:val="00B13DED"/>
    <w:rsid w:val="00B34011"/>
    <w:rsid w:val="00B44897"/>
    <w:rsid w:val="00B66F2E"/>
    <w:rsid w:val="00B8190A"/>
    <w:rsid w:val="00B81F09"/>
    <w:rsid w:val="00B8453F"/>
    <w:rsid w:val="00B9789E"/>
    <w:rsid w:val="00B97B31"/>
    <w:rsid w:val="00BA53B8"/>
    <w:rsid w:val="00BD6935"/>
    <w:rsid w:val="00BE4484"/>
    <w:rsid w:val="00BF33BB"/>
    <w:rsid w:val="00BF3A29"/>
    <w:rsid w:val="00C01460"/>
    <w:rsid w:val="00C023F3"/>
    <w:rsid w:val="00C04507"/>
    <w:rsid w:val="00C07D8C"/>
    <w:rsid w:val="00C27AA0"/>
    <w:rsid w:val="00C346FF"/>
    <w:rsid w:val="00C35716"/>
    <w:rsid w:val="00C36AC3"/>
    <w:rsid w:val="00C43788"/>
    <w:rsid w:val="00C53825"/>
    <w:rsid w:val="00C5766B"/>
    <w:rsid w:val="00C758B7"/>
    <w:rsid w:val="00C77FD8"/>
    <w:rsid w:val="00C827F4"/>
    <w:rsid w:val="00C93013"/>
    <w:rsid w:val="00C9677E"/>
    <w:rsid w:val="00CB39E9"/>
    <w:rsid w:val="00CC186F"/>
    <w:rsid w:val="00CC4004"/>
    <w:rsid w:val="00CC565A"/>
    <w:rsid w:val="00CD01F5"/>
    <w:rsid w:val="00D05DD0"/>
    <w:rsid w:val="00D11AE7"/>
    <w:rsid w:val="00D43359"/>
    <w:rsid w:val="00D6387B"/>
    <w:rsid w:val="00D74EEF"/>
    <w:rsid w:val="00D848E1"/>
    <w:rsid w:val="00D91E38"/>
    <w:rsid w:val="00DB11BE"/>
    <w:rsid w:val="00DB5106"/>
    <w:rsid w:val="00DC3630"/>
    <w:rsid w:val="00DF3EE0"/>
    <w:rsid w:val="00E051BE"/>
    <w:rsid w:val="00E05490"/>
    <w:rsid w:val="00E168FD"/>
    <w:rsid w:val="00E17939"/>
    <w:rsid w:val="00E361CE"/>
    <w:rsid w:val="00E37574"/>
    <w:rsid w:val="00E45F97"/>
    <w:rsid w:val="00E4691A"/>
    <w:rsid w:val="00E717F1"/>
    <w:rsid w:val="00E82D07"/>
    <w:rsid w:val="00E832B0"/>
    <w:rsid w:val="00E90F7C"/>
    <w:rsid w:val="00EA7C33"/>
    <w:rsid w:val="00ED36F2"/>
    <w:rsid w:val="00F37FD8"/>
    <w:rsid w:val="00F46370"/>
    <w:rsid w:val="00F55039"/>
    <w:rsid w:val="00F60711"/>
    <w:rsid w:val="00F6151A"/>
    <w:rsid w:val="00F6314C"/>
    <w:rsid w:val="00F94844"/>
    <w:rsid w:val="00FB40BF"/>
    <w:rsid w:val="00FC05ED"/>
    <w:rsid w:val="00FC3F8A"/>
    <w:rsid w:val="00FD1BA9"/>
    <w:rsid w:val="00FF5325"/>
    <w:rsid w:val="027D0DDC"/>
    <w:rsid w:val="039A2AC4"/>
    <w:rsid w:val="0436601B"/>
    <w:rsid w:val="04DD18DB"/>
    <w:rsid w:val="054D634B"/>
    <w:rsid w:val="08DD728D"/>
    <w:rsid w:val="0C2226BE"/>
    <w:rsid w:val="0D3C4C8A"/>
    <w:rsid w:val="0D550337"/>
    <w:rsid w:val="0F06171F"/>
    <w:rsid w:val="10115D39"/>
    <w:rsid w:val="107B3C1A"/>
    <w:rsid w:val="14C1002C"/>
    <w:rsid w:val="166E3DB0"/>
    <w:rsid w:val="17BA7561"/>
    <w:rsid w:val="1802713E"/>
    <w:rsid w:val="18EF76A0"/>
    <w:rsid w:val="1B7D4555"/>
    <w:rsid w:val="1CD50C60"/>
    <w:rsid w:val="204564B9"/>
    <w:rsid w:val="20ED189B"/>
    <w:rsid w:val="23BE2354"/>
    <w:rsid w:val="243C5464"/>
    <w:rsid w:val="246669FC"/>
    <w:rsid w:val="25A52D3C"/>
    <w:rsid w:val="26006816"/>
    <w:rsid w:val="26E03BD9"/>
    <w:rsid w:val="27AE5F3B"/>
    <w:rsid w:val="28E601B1"/>
    <w:rsid w:val="2C723420"/>
    <w:rsid w:val="2EE51A8C"/>
    <w:rsid w:val="301568FB"/>
    <w:rsid w:val="32BB7912"/>
    <w:rsid w:val="3496647B"/>
    <w:rsid w:val="3505409E"/>
    <w:rsid w:val="353600A6"/>
    <w:rsid w:val="3E8E1339"/>
    <w:rsid w:val="3F0C6A92"/>
    <w:rsid w:val="44F76DB0"/>
    <w:rsid w:val="460E66B9"/>
    <w:rsid w:val="4C59756C"/>
    <w:rsid w:val="4F2E6B88"/>
    <w:rsid w:val="507B7EC8"/>
    <w:rsid w:val="53C71EA0"/>
    <w:rsid w:val="54720A47"/>
    <w:rsid w:val="5AD20C22"/>
    <w:rsid w:val="5B8C5EE2"/>
    <w:rsid w:val="5D39129B"/>
    <w:rsid w:val="5EB37BB8"/>
    <w:rsid w:val="5F3B6287"/>
    <w:rsid w:val="61DF4C86"/>
    <w:rsid w:val="631A326F"/>
    <w:rsid w:val="65171C63"/>
    <w:rsid w:val="65A829A7"/>
    <w:rsid w:val="6ACC3DE3"/>
    <w:rsid w:val="6BA57D74"/>
    <w:rsid w:val="6D8164D4"/>
    <w:rsid w:val="6DE87C9C"/>
    <w:rsid w:val="6F6B1027"/>
    <w:rsid w:val="723E1713"/>
    <w:rsid w:val="75F178C8"/>
    <w:rsid w:val="77113257"/>
    <w:rsid w:val="788505FD"/>
    <w:rsid w:val="788574E3"/>
    <w:rsid w:val="78DA23B8"/>
    <w:rsid w:val="7BAE0954"/>
    <w:rsid w:val="7E0A4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76" w:lineRule="auto"/>
      <w:ind w:left="440"/>
      <w:jc w:val="left"/>
    </w:pPr>
    <w:rPr>
      <w:kern w:val="0"/>
      <w:sz w:val="22"/>
    </w:rPr>
  </w:style>
  <w:style w:type="paragraph" w:styleId="5">
    <w:name w:val="Balloon Text"/>
    <w:basedOn w:val="1"/>
    <w:link w:val="16"/>
    <w:unhideWhenUsed/>
    <w:qFormat/>
    <w:uiPriority w:val="99"/>
    <w:rPr>
      <w:sz w:val="18"/>
      <w:szCs w:val="18"/>
    </w:r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76" w:lineRule="auto"/>
      <w:jc w:val="left"/>
    </w:pPr>
    <w:rPr>
      <w:kern w:val="0"/>
      <w:sz w:val="22"/>
    </w:rPr>
  </w:style>
  <w:style w:type="paragraph" w:styleId="9">
    <w:name w:val="toc 2"/>
    <w:basedOn w:val="1"/>
    <w:next w:val="1"/>
    <w:unhideWhenUsed/>
    <w:qFormat/>
    <w:uiPriority w:val="39"/>
    <w:pPr>
      <w:widowControl/>
      <w:spacing w:after="100" w:line="276" w:lineRule="auto"/>
      <w:ind w:left="220"/>
      <w:jc w:val="left"/>
    </w:pPr>
    <w:rPr>
      <w:kern w:val="0"/>
      <w:sz w:val="22"/>
    </w:rPr>
  </w:style>
  <w:style w:type="character" w:styleId="11">
    <w:name w:val="Emphasis"/>
    <w:qFormat/>
    <w:uiPriority w:val="20"/>
    <w:rPr>
      <w:i/>
      <w:iCs/>
    </w:rPr>
  </w:style>
  <w:style w:type="character" w:styleId="12">
    <w:name w:val="Hyperlink"/>
    <w:basedOn w:val="10"/>
    <w:unhideWhenUsed/>
    <w:uiPriority w:val="99"/>
    <w:rPr>
      <w:color w:val="0000FF" w:themeColor="hyperlink"/>
      <w:u w:val="single"/>
      <w14:textFill>
        <w14:solidFill>
          <w14:schemeClr w14:val="hlink"/>
        </w14:solidFill>
      </w14:textFill>
    </w:r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列出段落1"/>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character" w:customStyle="1" w:styleId="17">
    <w:name w:val="页眉 Char"/>
    <w:basedOn w:val="10"/>
    <w:link w:val="7"/>
    <w:uiPriority w:val="99"/>
    <w:rPr>
      <w:sz w:val="18"/>
      <w:szCs w:val="18"/>
    </w:rPr>
  </w:style>
  <w:style w:type="character" w:customStyle="1" w:styleId="18">
    <w:name w:val="页脚 Char"/>
    <w:basedOn w:val="10"/>
    <w:link w:val="6"/>
    <w:qFormat/>
    <w:uiPriority w:val="99"/>
    <w:rPr>
      <w:sz w:val="18"/>
      <w:szCs w:val="18"/>
    </w:rPr>
  </w:style>
  <w:style w:type="character" w:customStyle="1" w:styleId="19">
    <w:name w:val="标题 1 Char"/>
    <w:basedOn w:val="10"/>
    <w:link w:val="2"/>
    <w:uiPriority w:val="9"/>
    <w:rPr>
      <w:b/>
      <w:bCs/>
      <w:kern w:val="44"/>
      <w:sz w:val="44"/>
      <w:szCs w:val="44"/>
    </w:rPr>
  </w:style>
  <w:style w:type="character" w:customStyle="1" w:styleId="20">
    <w:name w:val="标题 2 Char"/>
    <w:basedOn w:val="10"/>
    <w:link w:val="3"/>
    <w:qFormat/>
    <w:uiPriority w:val="9"/>
    <w:rPr>
      <w:rFonts w:asciiTheme="majorHAnsi" w:hAnsiTheme="majorHAnsi" w:eastAsiaTheme="majorEastAsia" w:cstheme="majorBidi"/>
      <w:b/>
      <w:bCs/>
      <w:sz w:val="32"/>
      <w:szCs w:val="32"/>
    </w:rPr>
  </w:style>
  <w:style w:type="paragraph" w:customStyle="1" w:styleId="2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5FC9D-EB17-4371-A801-FB85B74A0F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852</Words>
  <Characters>4857</Characters>
  <Lines>40</Lines>
  <Paragraphs>11</Paragraphs>
  <ScaleCrop>false</ScaleCrop>
  <LinksUpToDate>false</LinksUpToDate>
  <CharactersWithSpaces>5698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2018-04-03T10:05:00Z</dcterms:created>
  <dc:creator>Microsoft</dc:creator>
  <cp:lastModifiedBy>Administrator</cp:lastModifiedBy>
  <dcterms:modified xsi:type="dcterms:W3CDTF">2018-04-08T08:59:35Z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